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A9" w:rsidRPr="00827A9C" w:rsidRDefault="00A17EA9" w:rsidP="004746EB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  <w:r w:rsidRPr="00827A9C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6</w:t>
      </w:r>
    </w:p>
    <w:p w:rsidR="00A17EA9" w:rsidRPr="00827A9C" w:rsidRDefault="00A17EA9" w:rsidP="004746EB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A17EA9" w:rsidRPr="00827A9C" w:rsidRDefault="00A17EA9" w:rsidP="004746EB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  <w:r w:rsidRPr="00827A9C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Les sciences du langage.</w:t>
      </w:r>
    </w:p>
    <w:p w:rsidR="00A17EA9" w:rsidRPr="00827A9C" w:rsidRDefault="00A17EA9" w:rsidP="004746EB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27A9C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Frontières et confluences</w:t>
      </w:r>
    </w:p>
    <w:p w:rsidR="00A17EA9" w:rsidRPr="00827A9C" w:rsidRDefault="00A17EA9" w:rsidP="004746EB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  <w:r w:rsidRPr="00827A9C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>Abgrenzung und Bezugnahmen</w:t>
      </w:r>
    </w:p>
    <w:p w:rsidR="00A17EA9" w:rsidRPr="00827A9C" w:rsidRDefault="00A17EA9" w:rsidP="004746EB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</w:p>
    <w:p w:rsidR="00A17EA9" w:rsidRPr="005353E8" w:rsidRDefault="00A17EA9" w:rsidP="004746EB">
      <w:pPr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  <w:lang w:val="de-DE"/>
        </w:rPr>
      </w:pPr>
      <w:r w:rsidRPr="005353E8">
        <w:rPr>
          <w:rFonts w:ascii="Times New Roman" w:eastAsiaTheme="majorEastAsia" w:hAnsi="Times New Roman" w:cs="Times New Roman"/>
          <w:sz w:val="24"/>
          <w:szCs w:val="24"/>
          <w:lang w:val="de-DE"/>
        </w:rPr>
        <w:t>Malika Temmar, Guy Achard-Bayle</w:t>
      </w:r>
    </w:p>
    <w:p w:rsidR="00A17EA9" w:rsidRPr="00827A9C" w:rsidRDefault="00A17EA9" w:rsidP="004746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364D8" w:rsidRPr="00827A9C" w:rsidRDefault="00F51FC8" w:rsidP="004746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827A9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</w:p>
    <w:p w:rsidR="001338B1" w:rsidRPr="00827A9C" w:rsidRDefault="001338B1" w:rsidP="00595F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51FC8" w:rsidRPr="00827A9C" w:rsidTr="008A0150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vAlign w:val="center"/>
            <w:hideMark/>
          </w:tcPr>
          <w:p w:rsidR="00F51FC8" w:rsidRPr="00827A9C" w:rsidRDefault="00443BFB" w:rsidP="004746EB">
            <w:pPr>
              <w:widowControl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 champ à la confluence: l'analyse du discours</w:t>
            </w:r>
            <w:r w:rsidR="00C810B0" w:rsidRPr="00827A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F726C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Dominique Maingueneau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51FC8" w:rsidRPr="00827A9C" w:rsidTr="008A0150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–12.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vAlign w:val="center"/>
            <w:hideMark/>
          </w:tcPr>
          <w:p w:rsidR="00F51FC8" w:rsidRPr="00827A9C" w:rsidRDefault="00234F28" w:rsidP="004746EB">
            <w:pPr>
              <w:pStyle w:val="Titel"/>
              <w:keepNext w:val="0"/>
              <w:widowControl w:val="0"/>
              <w:suppressLineNumbers w:val="0"/>
              <w:snapToGrid w:val="0"/>
              <w:spacing w:before="0" w:after="0"/>
              <w:ind w:left="7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  <w:r w:rsidRPr="00827A9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 xml:space="preserve">L'analyse linguistique d'entretiens </w:t>
            </w:r>
            <w:proofErr w:type="gramStart"/>
            <w:r w:rsidRPr="00827A9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biographiques:</w:t>
            </w:r>
            <w:proofErr w:type="gramEnd"/>
            <w:r w:rsidRPr="00827A9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 xml:space="preserve"> contribution de l'Histoire Orale</w:t>
            </w:r>
            <w:r w:rsidR="001D6CD7" w:rsidRPr="005353E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 w:rsidR="0071624B" w:rsidRPr="005353E8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fr-FR"/>
              </w:rPr>
              <w:t>Annette Gerstenberg</w:t>
            </w:r>
            <w:r w:rsidR="0071624B" w:rsidRPr="005353E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fr-FR"/>
              </w:rPr>
              <w:t>)</w:t>
            </w:r>
          </w:p>
        </w:tc>
      </w:tr>
      <w:tr w:rsidR="00D364D8" w:rsidRPr="00827A9C" w:rsidTr="008A0150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D364D8" w:rsidRPr="00827A9C" w:rsidRDefault="00D364D8" w:rsidP="004746EB">
            <w:pPr>
              <w:spacing w:after="0" w:line="240" w:lineRule="auto"/>
              <w:ind w:left="-44" w:right="-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:rsidR="00D364D8" w:rsidRPr="00827A9C" w:rsidRDefault="00D364D8" w:rsidP="004746E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522A2D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F51FC8" w:rsidRPr="00827A9C" w:rsidTr="008A0150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vAlign w:val="center"/>
            <w:hideMark/>
          </w:tcPr>
          <w:p w:rsidR="00F51FC8" w:rsidRPr="00827A9C" w:rsidRDefault="00E45949" w:rsidP="004746EB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 discours philosophique au carrefour des genres</w:t>
            </w:r>
            <w:r w:rsidR="00C810B0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624B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(Malika Temmar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51FC8" w:rsidRPr="00827A9C" w:rsidTr="008A0150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–17.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106" w:type="pct"/>
            <w:vAlign w:val="center"/>
            <w:hideMark/>
          </w:tcPr>
          <w:p w:rsidR="00F51FC8" w:rsidRPr="00827A9C" w:rsidRDefault="004A1B9E" w:rsidP="004746EB">
            <w:pPr>
              <w:widowControl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H"/>
              </w:rPr>
            </w:pPr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H"/>
              </w:rPr>
              <w:t xml:space="preserve">La linguistique et la </w:t>
            </w:r>
            <w:proofErr w:type="gramStart"/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H"/>
              </w:rPr>
              <w:t>sémiotique:</w:t>
            </w:r>
            <w:proofErr w:type="gramEnd"/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H"/>
              </w:rPr>
              <w:t xml:space="preserve"> convergences et divergences théoriques. Éléments pour un dialogue fécond</w:t>
            </w:r>
            <w:r w:rsidR="00C810B0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1624B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Marion Colas-Blaise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3406D" w:rsidRPr="00827A9C" w:rsidRDefault="0003406D" w:rsidP="004746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FC8" w:rsidRPr="00827A9C" w:rsidRDefault="00F51FC8" w:rsidP="004746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827A9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:rsidR="0003406D" w:rsidRPr="00827A9C" w:rsidRDefault="0003406D" w:rsidP="004746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7656"/>
      </w:tblGrid>
      <w:tr w:rsidR="00F51FC8" w:rsidRPr="00827A9C" w:rsidTr="008A0150">
        <w:trPr>
          <w:tblCellSpacing w:w="15" w:type="dxa"/>
        </w:trPr>
        <w:tc>
          <w:tcPr>
            <w:tcW w:w="821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30" w:type="pct"/>
            <w:vAlign w:val="center"/>
            <w:hideMark/>
          </w:tcPr>
          <w:p w:rsidR="00F51FC8" w:rsidRPr="00827A9C" w:rsidRDefault="0084327E" w:rsidP="004746EB">
            <w:pPr>
              <w:widowControl w:val="0"/>
              <w:snapToGrid w:val="0"/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9C">
              <w:rPr>
                <w:rFonts w:ascii="Times New Roman" w:hAnsi="Times New Roman" w:cs="Times New Roman"/>
                <w:bCs/>
                <w:sz w:val="24"/>
                <w:szCs w:val="24"/>
              </w:rPr>
              <w:t>Le sujet parlant au cœur de l'interdisciplinarité</w:t>
            </w:r>
            <w:r w:rsidR="00C810B0" w:rsidRPr="00827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(Patrick </w:t>
            </w:r>
            <w:proofErr w:type="spellStart"/>
            <w:r w:rsidR="00C810B0" w:rsidRPr="00827A9C">
              <w:rPr>
                <w:rFonts w:ascii="Times New Roman" w:hAnsi="Times New Roman" w:cs="Times New Roman"/>
                <w:bCs/>
                <w:sz w:val="24"/>
                <w:szCs w:val="24"/>
              </w:rPr>
              <w:t>Charaudeau</w:t>
            </w:r>
            <w:proofErr w:type="spellEnd"/>
            <w:r w:rsidR="00C810B0" w:rsidRPr="00827A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51FC8" w:rsidRPr="005353E8" w:rsidTr="008A0150">
        <w:trPr>
          <w:tblCellSpacing w:w="15" w:type="dxa"/>
        </w:trPr>
        <w:tc>
          <w:tcPr>
            <w:tcW w:w="821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–10.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30" w:type="pct"/>
            <w:vAlign w:val="center"/>
            <w:hideMark/>
          </w:tcPr>
          <w:p w:rsidR="00F51FC8" w:rsidRPr="00827A9C" w:rsidRDefault="00CA379A" w:rsidP="004746EB">
            <w:pPr>
              <w:widowControl w:val="0"/>
              <w:snapToGrid w:val="0"/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Interdisziplinarität zwischen Linguistik, Geschichtswissenschaft und Fachdidaktik. Konzeptionelle Überlegungen und disziplinübergreifende Zugänge zur Erforschung des Fremdsprachenerwerbs in der Frühen Neuzeit</w:t>
            </w:r>
            <w:r w:rsidR="00C810B0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(</w:t>
            </w:r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Hans Baumann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</w:tr>
      <w:tr w:rsidR="00D364D8" w:rsidRPr="00827A9C" w:rsidTr="008A0150">
        <w:trPr>
          <w:trHeight w:val="397"/>
          <w:tblCellSpacing w:w="15" w:type="dxa"/>
        </w:trPr>
        <w:tc>
          <w:tcPr>
            <w:tcW w:w="821" w:type="pct"/>
            <w:tcBorders>
              <w:right w:val="single" w:sz="12" w:space="0" w:color="auto"/>
            </w:tcBorders>
          </w:tcPr>
          <w:p w:rsidR="00D364D8" w:rsidRPr="00827A9C" w:rsidRDefault="00D364D8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30" w:type="pct"/>
            <w:vAlign w:val="center"/>
          </w:tcPr>
          <w:p w:rsidR="00D364D8" w:rsidRPr="00827A9C" w:rsidRDefault="00D364D8" w:rsidP="004746E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1B7488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522A2D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827A9C" w:rsidTr="008A0150">
        <w:trPr>
          <w:tblCellSpacing w:w="15" w:type="dxa"/>
        </w:trPr>
        <w:tc>
          <w:tcPr>
            <w:tcW w:w="821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30" w:type="pct"/>
            <w:vAlign w:val="center"/>
            <w:hideMark/>
          </w:tcPr>
          <w:p w:rsidR="00F51FC8" w:rsidRPr="00827A9C" w:rsidRDefault="002A04DD" w:rsidP="004746EB">
            <w:pPr>
              <w:widowControl w:val="0"/>
              <w:snapToGri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La notion de </w:t>
            </w:r>
            <w:r w:rsidRPr="00827A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FR"/>
              </w:rPr>
              <w:t>théorie</w:t>
            </w:r>
            <w:r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en </w:t>
            </w:r>
            <w:proofErr w:type="gramStart"/>
            <w:r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linguistique:</w:t>
            </w:r>
            <w:proofErr w:type="gramEnd"/>
            <w:r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linguistique théorique et théories linguistiques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Philippe </w:t>
            </w:r>
            <w:proofErr w:type="spellStart"/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Monneret</w:t>
            </w:r>
            <w:proofErr w:type="spellEnd"/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51FC8" w:rsidRPr="00827A9C" w:rsidTr="008A0150">
        <w:trPr>
          <w:tblCellSpacing w:w="15" w:type="dxa"/>
        </w:trPr>
        <w:tc>
          <w:tcPr>
            <w:tcW w:w="821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–12.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30" w:type="pct"/>
            <w:vAlign w:val="center"/>
            <w:hideMark/>
          </w:tcPr>
          <w:p w:rsidR="00F51FC8" w:rsidRPr="00827A9C" w:rsidRDefault="00852C63" w:rsidP="004746EB">
            <w:pPr>
              <w:widowControl w:val="0"/>
              <w:snapToGri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Structures et unités textuelles – points de jonction entre la rhétorique et la </w:t>
            </w:r>
            <w:proofErr w:type="gramStart"/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linguistique?</w:t>
            </w:r>
            <w:proofErr w:type="gramEnd"/>
            <w:r w:rsidR="00C810B0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Ondřej Pešek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364D8" w:rsidRPr="00827A9C" w:rsidTr="008A0150">
        <w:trPr>
          <w:trHeight w:val="397"/>
          <w:tblCellSpacing w:w="15" w:type="dxa"/>
        </w:trPr>
        <w:tc>
          <w:tcPr>
            <w:tcW w:w="821" w:type="pct"/>
            <w:tcBorders>
              <w:right w:val="single" w:sz="12" w:space="0" w:color="auto"/>
            </w:tcBorders>
          </w:tcPr>
          <w:p w:rsidR="00D364D8" w:rsidRPr="00827A9C" w:rsidRDefault="00D364D8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pct"/>
            <w:vAlign w:val="center"/>
          </w:tcPr>
          <w:p w:rsidR="00D364D8" w:rsidRPr="00827A9C" w:rsidRDefault="00D364D8" w:rsidP="004746E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522A2D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1D6CD7" w:rsidRPr="00827A9C" w:rsidTr="008A0150">
        <w:trPr>
          <w:trHeight w:val="21"/>
          <w:tblCellSpacing w:w="15" w:type="dxa"/>
        </w:trPr>
        <w:tc>
          <w:tcPr>
            <w:tcW w:w="821" w:type="pct"/>
            <w:tcBorders>
              <w:right w:val="single" w:sz="12" w:space="0" w:color="auto"/>
            </w:tcBorders>
            <w:hideMark/>
          </w:tcPr>
          <w:p w:rsidR="001D6CD7" w:rsidRPr="00827A9C" w:rsidRDefault="001D6CD7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16.00–17.30</w:t>
            </w:r>
          </w:p>
        </w:tc>
        <w:tc>
          <w:tcPr>
            <w:tcW w:w="4130" w:type="pct"/>
          </w:tcPr>
          <w:p w:rsidR="001D6CD7" w:rsidRPr="00827A9C" w:rsidRDefault="001D6CD7" w:rsidP="004746E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9C">
              <w:rPr>
                <w:rFonts w:ascii="Times New Roman" w:hAnsi="Times New Roman" w:cs="Times New Roman"/>
                <w:sz w:val="24"/>
                <w:szCs w:val="24"/>
              </w:rPr>
              <w:t xml:space="preserve">Présentation des nouveaux </w:t>
            </w:r>
            <w:proofErr w:type="spellStart"/>
            <w:r w:rsidRPr="00827A9C">
              <w:rPr>
                <w:rFonts w:ascii="Times New Roman" w:hAnsi="Times New Roman" w:cs="Times New Roman"/>
                <w:i/>
                <w:sz w:val="24"/>
                <w:szCs w:val="24"/>
              </w:rPr>
              <w:t>Manuals</w:t>
            </w:r>
            <w:proofErr w:type="spellEnd"/>
            <w:r w:rsidRPr="00827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Romance </w:t>
            </w:r>
            <w:proofErr w:type="spellStart"/>
            <w:r w:rsidRPr="00827A9C">
              <w:rPr>
                <w:rFonts w:ascii="Times New Roman" w:hAnsi="Times New Roman" w:cs="Times New Roman"/>
                <w:i/>
                <w:sz w:val="24"/>
                <w:szCs w:val="24"/>
              </w:rPr>
              <w:t>Linguistics</w:t>
            </w:r>
            <w:proofErr w:type="spellEnd"/>
          </w:p>
        </w:tc>
      </w:tr>
      <w:tr w:rsidR="00D74B70" w:rsidRPr="00827A9C" w:rsidTr="008A0150">
        <w:trPr>
          <w:cantSplit/>
          <w:trHeight w:val="397"/>
          <w:tblCellSpacing w:w="15" w:type="dxa"/>
        </w:trPr>
        <w:tc>
          <w:tcPr>
            <w:tcW w:w="821" w:type="pct"/>
            <w:tcBorders>
              <w:right w:val="single" w:sz="12" w:space="0" w:color="auto"/>
            </w:tcBorders>
          </w:tcPr>
          <w:p w:rsidR="00D74B70" w:rsidRPr="005353E8" w:rsidRDefault="00D74B70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pct"/>
            <w:vAlign w:val="center"/>
          </w:tcPr>
          <w:p w:rsidR="00D74B70" w:rsidRPr="00827A9C" w:rsidRDefault="00D74B70" w:rsidP="0047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9C">
              <w:rPr>
                <w:rFonts w:ascii="Times New Roman" w:hAnsi="Times New Roman" w:cs="Times New Roman"/>
                <w:i/>
                <w:sz w:val="24"/>
                <w:szCs w:val="24"/>
              </w:rPr>
              <w:t>Vin d'honneur</w:t>
            </w:r>
          </w:p>
        </w:tc>
      </w:tr>
    </w:tbl>
    <w:p w:rsidR="0003406D" w:rsidRPr="00827A9C" w:rsidRDefault="0003406D" w:rsidP="004746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FC8" w:rsidRPr="00827A9C" w:rsidRDefault="00F51FC8" w:rsidP="004746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827A9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27. September</w:t>
      </w:r>
    </w:p>
    <w:p w:rsidR="0003406D" w:rsidRPr="00827A9C" w:rsidRDefault="0003406D" w:rsidP="004746E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654"/>
      </w:tblGrid>
      <w:tr w:rsidR="00F51FC8" w:rsidRPr="00827A9C" w:rsidTr="008A0150">
        <w:trPr>
          <w:tblCellSpacing w:w="15" w:type="dxa"/>
        </w:trPr>
        <w:tc>
          <w:tcPr>
            <w:tcW w:w="822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29" w:type="pct"/>
            <w:hideMark/>
          </w:tcPr>
          <w:p w:rsidR="00F51FC8" w:rsidRPr="00827A9C" w:rsidRDefault="001A17B6" w:rsidP="004746EB">
            <w:pPr>
              <w:widowControl w:val="0"/>
              <w:snapToGrid w:val="0"/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Pour une approche discursive de la formation doctorale. Quand sciences du langage et sciences de l'éd</w:t>
            </w:r>
            <w:bookmarkStart w:id="0" w:name="_GoBack"/>
            <w:bookmarkEnd w:id="0"/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ucation se rencontrent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Pascale </w:t>
            </w:r>
            <w:proofErr w:type="spellStart"/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Delormas</w:t>
            </w:r>
            <w:proofErr w:type="spellEnd"/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51FC8" w:rsidRPr="00827A9C" w:rsidTr="008A0150">
        <w:trPr>
          <w:tblCellSpacing w:w="15" w:type="dxa"/>
        </w:trPr>
        <w:tc>
          <w:tcPr>
            <w:tcW w:w="822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–10.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29" w:type="pct"/>
            <w:hideMark/>
          </w:tcPr>
          <w:p w:rsidR="00F51FC8" w:rsidRPr="00827A9C" w:rsidRDefault="00D600C4" w:rsidP="004746EB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confluence des corpus et des genres en analyse du discours contrastive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Patricia Von </w:t>
            </w:r>
            <w:proofErr w:type="spellStart"/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Munchow</w:t>
            </w:r>
            <w:proofErr w:type="spellEnd"/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364D8" w:rsidRPr="00827A9C" w:rsidTr="008A0150">
        <w:trPr>
          <w:trHeight w:val="397"/>
          <w:tblCellSpacing w:w="15" w:type="dxa"/>
        </w:trPr>
        <w:tc>
          <w:tcPr>
            <w:tcW w:w="822" w:type="pct"/>
            <w:tcBorders>
              <w:right w:val="single" w:sz="12" w:space="0" w:color="auto"/>
            </w:tcBorders>
          </w:tcPr>
          <w:p w:rsidR="00D364D8" w:rsidRPr="00827A9C" w:rsidRDefault="00D364D8" w:rsidP="004746EB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pct"/>
            <w:vAlign w:val="center"/>
          </w:tcPr>
          <w:p w:rsidR="00D364D8" w:rsidRPr="00827A9C" w:rsidRDefault="00D364D8" w:rsidP="004746EB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1B7488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522A2D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827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827A9C" w:rsidTr="008A0150">
        <w:trPr>
          <w:tblCellSpacing w:w="15" w:type="dxa"/>
        </w:trPr>
        <w:tc>
          <w:tcPr>
            <w:tcW w:w="822" w:type="pct"/>
            <w:tcBorders>
              <w:right w:val="single" w:sz="12" w:space="0" w:color="auto"/>
            </w:tcBorders>
            <w:hideMark/>
          </w:tcPr>
          <w:p w:rsidR="00F51FC8" w:rsidRPr="00827A9C" w:rsidRDefault="00F51FC8" w:rsidP="004746EB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</w:t>
            </w:r>
            <w:r w:rsidR="00B77907" w:rsidRPr="00827A9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29" w:type="pct"/>
            <w:hideMark/>
          </w:tcPr>
          <w:p w:rsidR="00F51FC8" w:rsidRPr="00827A9C" w:rsidRDefault="003E12E7" w:rsidP="004746E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Linguistique et logique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1624B" w:rsidRPr="00827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Guy Achard-Bayle</w:t>
            </w:r>
            <w:r w:rsidR="001D6CD7" w:rsidRPr="0082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256CA" w:rsidRPr="00827A9C" w:rsidRDefault="007256CA" w:rsidP="0053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56CA" w:rsidRPr="0082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3406D"/>
    <w:rsid w:val="000558AA"/>
    <w:rsid w:val="000779EF"/>
    <w:rsid w:val="00077A33"/>
    <w:rsid w:val="00120D10"/>
    <w:rsid w:val="001338B1"/>
    <w:rsid w:val="00134B38"/>
    <w:rsid w:val="001A17B6"/>
    <w:rsid w:val="001B7488"/>
    <w:rsid w:val="001D6CD7"/>
    <w:rsid w:val="00234F28"/>
    <w:rsid w:val="002A04DD"/>
    <w:rsid w:val="003A54C0"/>
    <w:rsid w:val="003E12E7"/>
    <w:rsid w:val="00443BFB"/>
    <w:rsid w:val="004746EB"/>
    <w:rsid w:val="004A1B9E"/>
    <w:rsid w:val="00522A2D"/>
    <w:rsid w:val="005353E8"/>
    <w:rsid w:val="00595FC9"/>
    <w:rsid w:val="0071624B"/>
    <w:rsid w:val="007256CA"/>
    <w:rsid w:val="007B2AF1"/>
    <w:rsid w:val="00827A9C"/>
    <w:rsid w:val="0084327E"/>
    <w:rsid w:val="00852C63"/>
    <w:rsid w:val="008A0150"/>
    <w:rsid w:val="0094523E"/>
    <w:rsid w:val="009F726C"/>
    <w:rsid w:val="00A17EA9"/>
    <w:rsid w:val="00B77907"/>
    <w:rsid w:val="00C00A96"/>
    <w:rsid w:val="00C810B0"/>
    <w:rsid w:val="00CA379A"/>
    <w:rsid w:val="00D364D8"/>
    <w:rsid w:val="00D600C4"/>
    <w:rsid w:val="00D74B70"/>
    <w:rsid w:val="00E45949"/>
    <w:rsid w:val="00E9106F"/>
    <w:rsid w:val="00F22307"/>
    <w:rsid w:val="00F34F2C"/>
    <w:rsid w:val="00F35652"/>
    <w:rsid w:val="00F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el">
    <w:name w:val="Title"/>
    <w:basedOn w:val="Standard"/>
    <w:link w:val="TitelZchn"/>
    <w:qFormat/>
    <w:rsid w:val="00234F28"/>
    <w:pPr>
      <w:keepNext/>
      <w:suppressLineNumber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234F28"/>
    <w:rPr>
      <w:rFonts w:ascii="Arial" w:eastAsia="Times New Roman" w:hAnsi="Arial" w:cs="Arial"/>
      <w:b/>
      <w:bCs/>
      <w:kern w:val="28"/>
      <w:sz w:val="28"/>
      <w:szCs w:val="32"/>
      <w:lang w:eastAsia="de-DE"/>
    </w:rPr>
  </w:style>
  <w:style w:type="paragraph" w:customStyle="1" w:styleId="FranzsischAbsatz">
    <w:name w:val="FranzösischAbsatz"/>
    <w:basedOn w:val="Standard"/>
    <w:qFormat/>
    <w:rsid w:val="00234F28"/>
    <w:pPr>
      <w:spacing w:line="360" w:lineRule="auto"/>
      <w:jc w:val="both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8</cp:revision>
  <cp:lastPrinted>2024-06-07T08:21:00Z</cp:lastPrinted>
  <dcterms:created xsi:type="dcterms:W3CDTF">2024-06-07T08:12:00Z</dcterms:created>
  <dcterms:modified xsi:type="dcterms:W3CDTF">2024-06-13T08:44:00Z</dcterms:modified>
</cp:coreProperties>
</file>