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E5" w:rsidRPr="009A030C" w:rsidRDefault="00FA41E5" w:rsidP="00FA41E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A030C">
        <w:rPr>
          <w:rFonts w:ascii="Times New Roman" w:eastAsiaTheme="majorEastAsia" w:hAnsi="Times New Roman" w:cs="Times New Roman"/>
          <w:b/>
          <w:bCs/>
          <w:sz w:val="24"/>
          <w:szCs w:val="24"/>
        </w:rPr>
        <w:t>15</w:t>
      </w:r>
    </w:p>
    <w:p w:rsidR="00FA41E5" w:rsidRPr="009A030C" w:rsidRDefault="00FA41E5" w:rsidP="00FA41E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FA41E5" w:rsidRPr="00D676CE" w:rsidRDefault="00FA41E5" w:rsidP="00FA41E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de-DE"/>
        </w:rPr>
      </w:pPr>
      <w:r w:rsidRPr="00D676CE">
        <w:rPr>
          <w:rFonts w:ascii="Times New Roman" w:eastAsiaTheme="majorEastAsia" w:hAnsi="Times New Roman" w:cs="Times New Roman"/>
          <w:b/>
          <w:bCs/>
          <w:sz w:val="24"/>
          <w:szCs w:val="24"/>
          <w:lang w:val="de-DE"/>
        </w:rPr>
        <w:t>Zwischen Konvention, Innovation und ästhetischer Erfahrung: Einflüsse literarischer Texte im aktuellen Französischunterricht</w:t>
      </w:r>
    </w:p>
    <w:p w:rsidR="00FA41E5" w:rsidRPr="00D676CE" w:rsidRDefault="00FA41E5" w:rsidP="00FA41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</w:pPr>
    </w:p>
    <w:p w:rsidR="00FA41E5" w:rsidRPr="00D676CE" w:rsidRDefault="00FA41E5" w:rsidP="00FA41E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D676CE">
        <w:rPr>
          <w:rFonts w:ascii="Times New Roman" w:eastAsiaTheme="majorEastAsia" w:hAnsi="Times New Roman" w:cs="Times New Roman"/>
          <w:bCs/>
          <w:sz w:val="24"/>
          <w:szCs w:val="24"/>
          <w:lang w:val="de-DE"/>
        </w:rPr>
        <w:t>Herle-Christin Jessen, Christian Grünnagel, Felix Nickel-Holze</w:t>
      </w:r>
    </w:p>
    <w:p w:rsidR="00FA41E5" w:rsidRDefault="00FA41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1B4B9B" w:rsidRDefault="005A7F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25. September</w:t>
      </w:r>
    </w:p>
    <w:p w:rsidR="001B4B9B" w:rsidRDefault="001B4B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bookmarkStart w:id="0" w:name="_GoBack"/>
      <w:bookmarkEnd w:id="0"/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1B4B9B" w:rsidRPr="00D676CE" w:rsidTr="001B370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5A7FC9" w:rsidP="00443A7E">
            <w:pPr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9.00–9.45</w:t>
            </w:r>
          </w:p>
        </w:tc>
        <w:tc>
          <w:tcPr>
            <w:tcW w:w="4106" w:type="pct"/>
          </w:tcPr>
          <w:p w:rsidR="001B4B9B" w:rsidRDefault="005A7FC9" w:rsidP="00443A7E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Zwischen Konvention, Innovation und ästhetischer Erfahrung: Einflüsse literarischer Texte im aktuellen Französischunterricht. Zur Einführung in die Sektionsarbeit</w:t>
            </w:r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</w:t>
            </w:r>
            <w:r w:rsidR="00E821D1" w:rsidRPr="00D676C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de-DE"/>
              </w:rPr>
              <w:t>Herle-Christin Jessen, Christian Grünnagel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E821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Elisabeth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Leuthardt, </w:t>
            </w:r>
            <w:r w:rsidR="00E821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Felix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Nickel-Holze)</w:t>
            </w:r>
          </w:p>
        </w:tc>
      </w:tr>
      <w:tr w:rsidR="001B4B9B" w:rsidTr="001B370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5A7FC9" w:rsidP="00443A7E">
            <w:pPr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9.45–10.30</w:t>
            </w:r>
          </w:p>
        </w:tc>
        <w:tc>
          <w:tcPr>
            <w:tcW w:w="4106" w:type="pct"/>
          </w:tcPr>
          <w:p w:rsidR="001B4B9B" w:rsidRDefault="005A7FC9" w:rsidP="00443A7E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Ästhetische Erfahrung und ihre Vermittlung. Ein Problemaufriss</w:t>
            </w:r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(Thomas </w:t>
            </w:r>
            <w:proofErr w:type="spellStart"/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Petraschka</w:t>
            </w:r>
            <w:proofErr w:type="spellEnd"/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1B4B9B" w:rsidTr="001B3708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1B4B9B" w:rsidP="00443A7E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  <w:vAlign w:val="center"/>
          </w:tcPr>
          <w:p w:rsidR="001B4B9B" w:rsidRDefault="005A7FC9" w:rsidP="00FA41E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Kaffeepause – Pause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1B4B9B" w:rsidRPr="00D676CE" w:rsidTr="001B370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5A7FC9" w:rsidP="00443A7E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11.00–11.45</w:t>
            </w:r>
          </w:p>
        </w:tc>
        <w:tc>
          <w:tcPr>
            <w:tcW w:w="4106" w:type="pct"/>
          </w:tcPr>
          <w:p w:rsidR="001B4B9B" w:rsidRDefault="005A7FC9" w:rsidP="00443A7E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Literarästhetische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Literalität – Literaturvermittlung im Spannungsfeld von Kompetenzorientierung und Bildungsideal</w:t>
            </w:r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(Carlo Brune)</w:t>
            </w:r>
          </w:p>
        </w:tc>
      </w:tr>
      <w:tr w:rsidR="001B4B9B" w:rsidRPr="00D676CE" w:rsidTr="001B370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5A7FC9" w:rsidP="00443A7E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11.45–12.30</w:t>
            </w:r>
          </w:p>
        </w:tc>
        <w:tc>
          <w:tcPr>
            <w:tcW w:w="4106" w:type="pct"/>
          </w:tcPr>
          <w:p w:rsidR="001B4B9B" w:rsidRDefault="005A7FC9" w:rsidP="00443A7E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21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En avant la </w:t>
            </w:r>
            <w:proofErr w:type="spellStart"/>
            <w:r w:rsidRPr="00E821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littérature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– ein diskursiv-performativer Französischunterricht als Raum für ästhetische Erfahrungen</w:t>
            </w:r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695AE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Ulrike C. </w:t>
            </w:r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Lange)</w:t>
            </w:r>
          </w:p>
        </w:tc>
      </w:tr>
      <w:tr w:rsidR="001B4B9B" w:rsidTr="001B3708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1B4B9B" w:rsidP="00443A7E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  <w:vAlign w:val="center"/>
          </w:tcPr>
          <w:p w:rsidR="001B4B9B" w:rsidRPr="00443A7E" w:rsidRDefault="005A7FC9" w:rsidP="00FA41E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Mittagspause – Pause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1B4B9B" w:rsidRPr="00D676CE" w:rsidTr="001B370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5A7FC9" w:rsidP="00443A7E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16.00–16.45</w:t>
            </w:r>
          </w:p>
        </w:tc>
        <w:tc>
          <w:tcPr>
            <w:tcW w:w="4106" w:type="pct"/>
          </w:tcPr>
          <w:p w:rsidR="001B4B9B" w:rsidRDefault="005A7FC9" w:rsidP="00443A7E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Sprache spürbar machen – ästhetische Erfahrungen im französischen Literaturunterricht am Beispiel von Andréas Beckers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Gueules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</w:t>
            </w:r>
            <w:r w:rsidR="00695AE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Isabel </w:t>
            </w:r>
            <w:proofErr w:type="spellStart"/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Mand</w:t>
            </w:r>
            <w:proofErr w:type="spellEnd"/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1B4B9B" w:rsidTr="001B370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5A7FC9" w:rsidP="00443A7E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16.45–17.30</w:t>
            </w:r>
          </w:p>
        </w:tc>
        <w:tc>
          <w:tcPr>
            <w:tcW w:w="4106" w:type="pct"/>
          </w:tcPr>
          <w:p w:rsidR="001B4B9B" w:rsidRDefault="005A7FC9" w:rsidP="00443A7E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Ästhetisch bei Teetisch, oder: Was ist Liebe und wo spricht man darüber?</w:t>
            </w:r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695AE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David </w:t>
            </w:r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Klein)</w:t>
            </w:r>
          </w:p>
        </w:tc>
      </w:tr>
    </w:tbl>
    <w:p w:rsidR="001B4B9B" w:rsidRDefault="001B4B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1B4B9B" w:rsidRDefault="005A7F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26. September</w:t>
      </w:r>
    </w:p>
    <w:p w:rsidR="001B4B9B" w:rsidRDefault="001B4B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1B4B9B" w:rsidRPr="00D676CE" w:rsidTr="001B370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5A7FC9" w:rsidP="00443A7E">
            <w:pPr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9.00–9.45</w:t>
            </w:r>
          </w:p>
        </w:tc>
        <w:tc>
          <w:tcPr>
            <w:tcW w:w="4106" w:type="pct"/>
          </w:tcPr>
          <w:p w:rsidR="001B4B9B" w:rsidRDefault="005A7FC9" w:rsidP="00443A7E">
            <w:pPr>
              <w:spacing w:after="0" w:line="240" w:lineRule="auto"/>
              <w:ind w:left="6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Art</w:t>
            </w:r>
            <w:r w:rsidR="00E73B6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ur Rimbaud in der Literaturdidaktik</w:t>
            </w:r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4229D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Simon </w:t>
            </w:r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Prahl)</w:t>
            </w:r>
          </w:p>
        </w:tc>
      </w:tr>
      <w:tr w:rsidR="001B4B9B" w:rsidTr="001B370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5A7FC9" w:rsidP="00443A7E">
            <w:pPr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9.45–10.30</w:t>
            </w:r>
          </w:p>
        </w:tc>
        <w:tc>
          <w:tcPr>
            <w:tcW w:w="4106" w:type="pct"/>
          </w:tcPr>
          <w:p w:rsidR="001B4B9B" w:rsidRPr="00D676CE" w:rsidRDefault="005A7FC9" w:rsidP="00443A7E">
            <w:pPr>
              <w:spacing w:after="0" w:line="240" w:lineRule="auto"/>
              <w:ind w:left="6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68653812"/>
            <w:r w:rsidRPr="00D67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Confluence d</w:t>
            </w:r>
            <w:r w:rsidR="00443A7E" w:rsidRPr="00D67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'</w:t>
            </w:r>
            <w:r w:rsidRPr="00D67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histoires et des médias</w:t>
            </w:r>
            <w:r w:rsidRPr="00D67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676CE">
              <w:rPr>
                <w:rFonts w:ascii="Times New Roman" w:eastAsia="Times New Roman" w:hAnsi="Times New Roman" w:cs="Times New Roman"/>
                <w:sz w:val="24"/>
                <w:szCs w:val="24"/>
              </w:rPr>
              <w:t>Historisches</w:t>
            </w:r>
            <w:proofErr w:type="spellEnd"/>
            <w:r w:rsidRPr="00D67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6CE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proofErr w:type="spellEnd"/>
            <w:r w:rsidRPr="00D67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6CE">
              <w:rPr>
                <w:rFonts w:ascii="Times New Roman" w:eastAsia="Times New Roman" w:hAnsi="Times New Roman" w:cs="Times New Roman"/>
                <w:sz w:val="24"/>
                <w:szCs w:val="24"/>
              </w:rPr>
              <w:t>fördern</w:t>
            </w:r>
            <w:proofErr w:type="spellEnd"/>
            <w:r w:rsidRPr="00D67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6CE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D67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6CE">
              <w:rPr>
                <w:rFonts w:ascii="Times New Roman" w:eastAsia="Times New Roman" w:hAnsi="Times New Roman" w:cs="Times New Roman"/>
                <w:sz w:val="24"/>
                <w:szCs w:val="24"/>
              </w:rPr>
              <w:t>Beispiel</w:t>
            </w:r>
            <w:proofErr w:type="spellEnd"/>
            <w:r w:rsidRPr="00D67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 </w:t>
            </w:r>
            <w:r w:rsidRPr="00D67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bandes dessinées Le Tirailleur</w:t>
            </w:r>
            <w:r w:rsidRPr="00D67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r w:rsidRPr="00D67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 Revue Dessinée</w:t>
            </w:r>
            <w:r w:rsidR="00FA41E5" w:rsidRPr="00D67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7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Benjamin </w:t>
            </w:r>
            <w:proofErr w:type="spellStart"/>
            <w:r w:rsidR="00FA41E5" w:rsidRPr="00D676CE">
              <w:rPr>
                <w:rFonts w:ascii="Times New Roman" w:eastAsia="Times New Roman" w:hAnsi="Times New Roman" w:cs="Times New Roman"/>
                <w:sz w:val="24"/>
                <w:szCs w:val="24"/>
              </w:rPr>
              <w:t>Inal</w:t>
            </w:r>
            <w:proofErr w:type="spellEnd"/>
            <w:r w:rsidR="00FA41E5" w:rsidRPr="00D676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bookmarkEnd w:id="1"/>
          </w:p>
        </w:tc>
      </w:tr>
      <w:tr w:rsidR="001B4B9B" w:rsidTr="001B3708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Pr="00D676CE" w:rsidRDefault="001B4B9B" w:rsidP="00443A7E">
            <w:pPr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  <w:vAlign w:val="center"/>
          </w:tcPr>
          <w:p w:rsidR="001B4B9B" w:rsidRDefault="005A7FC9" w:rsidP="00FA41E5">
            <w:pPr>
              <w:spacing w:after="0" w:line="240" w:lineRule="auto"/>
              <w:ind w:left="69" w:firstLine="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Kaffeepause – Pause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1B4B9B" w:rsidRPr="00D676CE" w:rsidTr="001B370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5A7FC9" w:rsidP="00443A7E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11.00–11.45</w:t>
            </w:r>
          </w:p>
        </w:tc>
        <w:tc>
          <w:tcPr>
            <w:tcW w:w="4106" w:type="pct"/>
          </w:tcPr>
          <w:p w:rsidR="001B4B9B" w:rsidRDefault="005A7FC9" w:rsidP="004B75FE">
            <w:pPr>
              <w:spacing w:after="0" w:line="240" w:lineRule="auto"/>
              <w:ind w:left="6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Dany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Laferrières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romans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dessinés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écrits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à 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main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als Türen zur ästhetischen Erfahrung von künstlerischer und lebensweltlicher Transkulturalität</w:t>
            </w:r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695AE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Anne </w:t>
            </w:r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Brüske)</w:t>
            </w:r>
          </w:p>
        </w:tc>
      </w:tr>
      <w:tr w:rsidR="001B4B9B" w:rsidRPr="00D676CE" w:rsidTr="001B370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5A7FC9" w:rsidP="00443A7E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11.45–12.30</w:t>
            </w:r>
          </w:p>
        </w:tc>
        <w:tc>
          <w:tcPr>
            <w:tcW w:w="4106" w:type="pct"/>
          </w:tcPr>
          <w:p w:rsidR="001B4B9B" w:rsidRDefault="005A7FC9" w:rsidP="004B75FE">
            <w:pPr>
              <w:spacing w:after="0" w:line="240" w:lineRule="auto"/>
              <w:ind w:left="6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Antisemitismus</w:t>
            </w:r>
            <w:r w:rsidR="00695AE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rävention im deutsch-französischen Schulunterricht – Kriterien für den Einsatz von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Graphic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Novels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und Filmen</w:t>
            </w:r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695AE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Ursula </w:t>
            </w:r>
            <w:proofErr w:type="spellStart"/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Hennigfeld</w:t>
            </w:r>
            <w:proofErr w:type="spellEnd"/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1B4B9B" w:rsidTr="001B3708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1B4B9B" w:rsidP="00443A7E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  <w:vAlign w:val="center"/>
          </w:tcPr>
          <w:p w:rsidR="001B4B9B" w:rsidRDefault="005A7FC9" w:rsidP="00FA41E5">
            <w:pPr>
              <w:spacing w:after="0" w:line="240" w:lineRule="auto"/>
              <w:ind w:left="69" w:firstLin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Mittagspause – Pause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1B4B9B" w:rsidTr="001B370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5A7FC9" w:rsidP="00443A7E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16.00–1</w:t>
            </w:r>
            <w:r w:rsidR="00E821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7.30</w:t>
            </w:r>
          </w:p>
        </w:tc>
        <w:tc>
          <w:tcPr>
            <w:tcW w:w="4106" w:type="pct"/>
          </w:tcPr>
          <w:p w:rsidR="001B4B9B" w:rsidRDefault="005A7FC9" w:rsidP="004B75FE">
            <w:pPr>
              <w:spacing w:after="0" w:line="240" w:lineRule="auto"/>
              <w:ind w:left="6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Podiumsdiskussion mit Vertreter</w:t>
            </w:r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 und Vertreterinnen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aus dem Bildungswesen und der Verlagsbranche: </w:t>
            </w:r>
            <w:bookmarkStart w:id="2" w:name="_Hlk16831077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Wie kommt Literatur in die Schule – und wie kann sie dort Literatur bleiben?</w:t>
            </w:r>
            <w:bookmarkEnd w:id="2"/>
            <w:r w:rsidR="00695AE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(Elisabeth Leuthardt)</w:t>
            </w:r>
          </w:p>
        </w:tc>
      </w:tr>
    </w:tbl>
    <w:p w:rsidR="001B4B9B" w:rsidRDefault="001B4B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1B4B9B" w:rsidRDefault="005A7F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27. September</w:t>
      </w:r>
    </w:p>
    <w:p w:rsidR="001B4B9B" w:rsidRDefault="001B4B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1B4B9B" w:rsidTr="001B370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5A7FC9" w:rsidP="00443A7E">
            <w:pPr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9.00–9.45</w:t>
            </w:r>
          </w:p>
        </w:tc>
        <w:tc>
          <w:tcPr>
            <w:tcW w:w="4106" w:type="pct"/>
          </w:tcPr>
          <w:p w:rsidR="001B4B9B" w:rsidRDefault="005A7FC9" w:rsidP="004B75F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Anders gesehen: Mathieu Kassovitz</w:t>
            </w:r>
            <w:r w:rsidR="00695AE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La Haine</w:t>
            </w:r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695AE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Susanne </w:t>
            </w:r>
            <w:r w:rsidR="00FA41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Dürr)</w:t>
            </w:r>
          </w:p>
        </w:tc>
      </w:tr>
      <w:tr w:rsidR="001B4B9B" w:rsidRPr="00D676CE" w:rsidTr="001B370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5A7FC9" w:rsidP="00443A7E">
            <w:pPr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9.45–10.30</w:t>
            </w:r>
          </w:p>
        </w:tc>
        <w:tc>
          <w:tcPr>
            <w:tcW w:w="4106" w:type="pct"/>
          </w:tcPr>
          <w:p w:rsidR="001B4B9B" w:rsidRDefault="005A7FC9" w:rsidP="004B75F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Im Zeichen der Vielfalt: Édouard Louis im Abitur</w:t>
            </w:r>
            <w:r w:rsidR="00592D7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4229D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Christoph Oliver </w:t>
            </w:r>
            <w:r w:rsidR="00592D7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Mayer)</w:t>
            </w:r>
          </w:p>
        </w:tc>
      </w:tr>
      <w:tr w:rsidR="001B4B9B" w:rsidTr="001B3708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1B4B9B" w:rsidP="00443A7E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  <w:vAlign w:val="center"/>
          </w:tcPr>
          <w:p w:rsidR="001B4B9B" w:rsidRDefault="005A7FC9" w:rsidP="00FA41E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Kaffeepause – Pause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1B4B9B" w:rsidRPr="00D676CE" w:rsidTr="001B370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5A7FC9" w:rsidP="00443A7E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11.00–11.45</w:t>
            </w:r>
          </w:p>
        </w:tc>
        <w:tc>
          <w:tcPr>
            <w:tcW w:w="4106" w:type="pct"/>
          </w:tcPr>
          <w:p w:rsidR="001B4B9B" w:rsidRDefault="005A7FC9" w:rsidP="004B75F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Damasios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Weltentwürfe. Science-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fictionale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Gedankenexperimente zwischen Sehnsüchten und Ängsten</w:t>
            </w:r>
            <w:r w:rsidR="00592D7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695AE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Kateryna</w:t>
            </w:r>
            <w:proofErr w:type="spellEnd"/>
            <w:r w:rsidR="00695AE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92D7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Karpenko</w:t>
            </w:r>
            <w:proofErr w:type="spellEnd"/>
            <w:r w:rsidR="00592D7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1B4B9B" w:rsidRPr="00D676CE" w:rsidTr="001B370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5A7FC9" w:rsidP="00443A7E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11.45–12.30</w:t>
            </w:r>
          </w:p>
        </w:tc>
        <w:tc>
          <w:tcPr>
            <w:tcW w:w="4106" w:type="pct"/>
          </w:tcPr>
          <w:p w:rsidR="001B4B9B" w:rsidRDefault="005A7FC9" w:rsidP="004B75F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bookmarkStart w:id="3" w:name="_Hlk16865382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Französische ökologische Jugendliteratur als Ausgangspunkt ökologisch-ästhetischer Bildung im Französischunterricht: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dernier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ours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von Charlotte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Bousquet</w:t>
            </w:r>
            <w:proofErr w:type="spellEnd"/>
            <w:r w:rsidR="00592D7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A704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Ina </w:t>
            </w:r>
            <w:r w:rsidR="00592D7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Kühne)</w:t>
            </w:r>
            <w:bookmarkEnd w:id="3"/>
          </w:p>
        </w:tc>
      </w:tr>
      <w:tr w:rsidR="001B4B9B" w:rsidTr="001B3708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1B4B9B" w:rsidP="00443A7E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  <w:vAlign w:val="center"/>
          </w:tcPr>
          <w:p w:rsidR="001B4B9B" w:rsidRDefault="005A7FC9" w:rsidP="00FA41E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Mittagspause – Pause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1B4B9B" w:rsidRPr="00D676CE" w:rsidTr="001B370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5A7FC9" w:rsidP="00443A7E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14.00–14.45</w:t>
            </w:r>
          </w:p>
        </w:tc>
        <w:tc>
          <w:tcPr>
            <w:tcW w:w="4106" w:type="pct"/>
          </w:tcPr>
          <w:p w:rsidR="001B4B9B" w:rsidRDefault="005A7FC9" w:rsidP="004B75F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Vom altsprachlichen Unterricht lernen? Anregungen für eine Erweiterung des literaturmethodischen Repertoires und für eine Rückbesinnung auf </w:t>
            </w:r>
            <w:r w:rsidR="00F526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klassische</w:t>
            </w:r>
            <w:r w:rsidR="00F526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Texte im Französischunterricht</w:t>
            </w:r>
            <w:r w:rsidR="00592D7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F526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Daniel </w:t>
            </w:r>
            <w:r w:rsidR="00592D7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Reimann)</w:t>
            </w:r>
          </w:p>
        </w:tc>
      </w:tr>
      <w:tr w:rsidR="001B4B9B" w:rsidTr="001B370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:rsidR="001B4B9B" w:rsidRDefault="005A7FC9" w:rsidP="00443A7E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14.45–15.30</w:t>
            </w:r>
          </w:p>
        </w:tc>
        <w:tc>
          <w:tcPr>
            <w:tcW w:w="4106" w:type="pct"/>
          </w:tcPr>
          <w:p w:rsidR="001B4B9B" w:rsidRDefault="005A7FC9" w:rsidP="004B75F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Abschlussdiskussion</w:t>
            </w:r>
          </w:p>
        </w:tc>
      </w:tr>
    </w:tbl>
    <w:p w:rsidR="001B4B9B" w:rsidRDefault="001B4B9B" w:rsidP="00592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4B9B"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B9B" w:rsidRDefault="005A7FC9">
      <w:pPr>
        <w:spacing w:after="0" w:line="240" w:lineRule="auto"/>
      </w:pPr>
      <w:r>
        <w:separator/>
      </w:r>
    </w:p>
  </w:endnote>
  <w:endnote w:type="continuationSeparator" w:id="0">
    <w:p w:rsidR="001B4B9B" w:rsidRDefault="005A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B9B" w:rsidRDefault="005A7FC9">
      <w:pPr>
        <w:spacing w:after="0" w:line="240" w:lineRule="auto"/>
      </w:pPr>
      <w:r>
        <w:separator/>
      </w:r>
    </w:p>
  </w:footnote>
  <w:footnote w:type="continuationSeparator" w:id="0">
    <w:p w:rsidR="001B4B9B" w:rsidRDefault="005A7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9B"/>
    <w:rsid w:val="001B3708"/>
    <w:rsid w:val="001B4B9B"/>
    <w:rsid w:val="002D532B"/>
    <w:rsid w:val="004229DA"/>
    <w:rsid w:val="00443A7E"/>
    <w:rsid w:val="004B75FE"/>
    <w:rsid w:val="00592D70"/>
    <w:rsid w:val="005A7FC9"/>
    <w:rsid w:val="00695AEE"/>
    <w:rsid w:val="00A7042C"/>
    <w:rsid w:val="00D676CE"/>
    <w:rsid w:val="00E73B60"/>
    <w:rsid w:val="00E821D1"/>
    <w:rsid w:val="00F52650"/>
    <w:rsid w:val="00F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FD98C-EE5D-4F57-B180-0EE0DFC9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Koprivanacz, Ildiko</dc:creator>
  <cp:keywords/>
  <dc:description/>
  <cp:lastModifiedBy>Koprivanacz, Ildiko</cp:lastModifiedBy>
  <cp:revision>8</cp:revision>
  <dcterms:created xsi:type="dcterms:W3CDTF">2024-06-03T10:17:00Z</dcterms:created>
  <dcterms:modified xsi:type="dcterms:W3CDTF">2024-06-13T09:53:00Z</dcterms:modified>
</cp:coreProperties>
</file>