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5C5E" w14:textId="77777777" w:rsidR="00DE29AD" w:rsidRPr="00783C5F" w:rsidRDefault="00DE29AD" w:rsidP="00CC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</w:pP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  <w:t>1</w:t>
      </w:r>
    </w:p>
    <w:p w14:paraId="16223E18" w14:textId="77777777" w:rsidR="00DE29AD" w:rsidRPr="00783C5F" w:rsidRDefault="00DE29AD" w:rsidP="00CC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</w:pPr>
    </w:p>
    <w:p w14:paraId="47BC8525" w14:textId="22C1B99F" w:rsidR="00DE29AD" w:rsidRPr="00783C5F" w:rsidRDefault="00DE29AD" w:rsidP="00CC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</w:pP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  <w:t>Convergence, dispersion, confusion.</w:t>
      </w:r>
      <w:r w:rsidR="00BB70B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  <w:t xml:space="preserve"> </w:t>
      </w: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  <w:t>Traduire le savoir aux 17</w:t>
      </w: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de-DE"/>
        </w:rPr>
        <w:t>e</w:t>
      </w: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  <w:t xml:space="preserve"> et 18</w:t>
      </w: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de-DE"/>
        </w:rPr>
        <w:t>e</w:t>
      </w: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DE"/>
        </w:rPr>
        <w:t xml:space="preserve"> siècles</w:t>
      </w:r>
    </w:p>
    <w:p w14:paraId="66D48704" w14:textId="3ACF196D" w:rsidR="00DE29AD" w:rsidRPr="00783C5F" w:rsidRDefault="00DE29AD" w:rsidP="00CC5A54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Konvergenz, Zerstreuung, Konfusion.</w:t>
      </w:r>
      <w:r w:rsidR="00BB70B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783C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Wissen übersetzen im 17. und 18. Jahrhundert</w:t>
      </w:r>
    </w:p>
    <w:p w14:paraId="024CA290" w14:textId="77777777" w:rsidR="00DE29AD" w:rsidRPr="00783C5F" w:rsidRDefault="00DE29AD" w:rsidP="00CC5A54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1051653" w14:textId="77777777" w:rsidR="00DE29AD" w:rsidRPr="000815FF" w:rsidRDefault="00DE29AD" w:rsidP="00CC5A54">
      <w:pPr>
        <w:keepNext/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783C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Roberta Colbertaldo, Marília Jöhnk</w:t>
      </w:r>
    </w:p>
    <w:p w14:paraId="2DDD9E85" w14:textId="77777777" w:rsidR="0076771A" w:rsidRPr="00783C5F" w:rsidRDefault="0076771A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D2B8F" w14:textId="744BDD18" w:rsidR="00081BEA" w:rsidRDefault="00081BEA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C5F">
        <w:rPr>
          <w:rFonts w:ascii="Times New Roman" w:hAnsi="Times New Roman" w:cs="Times New Roman"/>
          <w:b/>
          <w:bCs/>
          <w:sz w:val="24"/>
          <w:szCs w:val="24"/>
        </w:rPr>
        <w:t>25. September</w:t>
      </w:r>
    </w:p>
    <w:p w14:paraId="7AD5C039" w14:textId="77777777" w:rsidR="00783C5F" w:rsidRPr="00783C5F" w:rsidRDefault="00783C5F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enraster"/>
        <w:tblW w:w="9356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7625"/>
      </w:tblGrid>
      <w:tr w:rsidR="00081BEA" w:rsidRPr="00CC32D6" w14:paraId="01C2655F" w14:textId="77777777" w:rsidTr="006E10EE">
        <w:trPr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2203CA15" w14:textId="62D51510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9.00–9.</w:t>
            </w:r>
            <w:r w:rsidR="00E95E43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3" w:type="dxa"/>
          </w:tcPr>
          <w:p w14:paraId="066C3F3B" w14:textId="701EEDC3" w:rsidR="000815FF" w:rsidRPr="00783C5F" w:rsidRDefault="0076771A" w:rsidP="00CC3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Production du savoir et critique de la désinformation</w:t>
            </w:r>
            <w:r w:rsidR="00081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dans les traductions françaises du livre de Paul </w:t>
            </w:r>
            <w:proofErr w:type="spellStart"/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Rycaut</w:t>
            </w:r>
            <w:proofErr w:type="spellEnd"/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 l</w:t>
            </w:r>
            <w:r w:rsid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'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empire ottoman</w:t>
            </w:r>
            <w:r w:rsidR="00081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Anne Thompson</w:t>
            </w:r>
            <w:r w:rsidR="00081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081BEA" w:rsidRPr="00783C5F" w14:paraId="4FE6C90A" w14:textId="77777777" w:rsidTr="006E10EE">
        <w:trPr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19B7A410" w14:textId="3DEFFCB9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5E43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–10.</w:t>
            </w:r>
            <w:r w:rsidR="00E95E43" w:rsidRPr="00783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3" w:type="dxa"/>
          </w:tcPr>
          <w:p w14:paraId="351DB648" w14:textId="6D9441C8" w:rsidR="00783C5F" w:rsidRPr="00783C5F" w:rsidRDefault="0076771A" w:rsidP="00C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Parfait </w:t>
            </w:r>
            <w:proofErr w:type="spellStart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négociant</w:t>
            </w:r>
            <w:proofErr w:type="spellEnd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Der vollkommene </w:t>
            </w:r>
            <w:proofErr w:type="spellStart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Kauff</w:t>
            </w:r>
            <w:proofErr w:type="spellEnd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und Handelsmann</w:t>
            </w: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: Fachwissen übersetzen im 17. Jahrhundert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>Miriam P. Leibbrand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C5F" w:rsidRPr="00783C5F" w14:paraId="164A71ED" w14:textId="77777777" w:rsidTr="006E10EE">
        <w:trPr>
          <w:trHeight w:val="397"/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6342C44F" w14:textId="77777777" w:rsidR="00783C5F" w:rsidRPr="00783C5F" w:rsidRDefault="00783C5F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vAlign w:val="center"/>
          </w:tcPr>
          <w:p w14:paraId="1371F82C" w14:textId="6BAC7DE1" w:rsidR="00783C5F" w:rsidRPr="00783C5F" w:rsidRDefault="00783C5F" w:rsidP="00C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Kaffeepause – Pause </w:t>
            </w:r>
            <w:proofErr w:type="spellStart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café</w:t>
            </w:r>
            <w:proofErr w:type="spellEnd"/>
          </w:p>
        </w:tc>
      </w:tr>
      <w:tr w:rsidR="00081BEA" w:rsidRPr="00783C5F" w14:paraId="6A2AF4C4" w14:textId="77777777" w:rsidTr="006E10EE">
        <w:trPr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03FD472D" w14:textId="336BA317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11.00–11.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3" w:type="dxa"/>
          </w:tcPr>
          <w:p w14:paraId="26A02EAA" w14:textId="5366140D" w:rsidR="00783C5F" w:rsidRPr="00783C5F" w:rsidRDefault="0076771A" w:rsidP="00C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Europa und die Neue Welt: Übersetzung und Wissensproduktion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>Beatrice Nickel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BEA" w:rsidRPr="00783C5F" w14:paraId="08BFDB39" w14:textId="77777777" w:rsidTr="006E10EE">
        <w:trPr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0CFCE836" w14:textId="3C0DA723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–12.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3" w:type="dxa"/>
          </w:tcPr>
          <w:p w14:paraId="5D650D66" w14:textId="0E1C258C" w:rsidR="00081BEA" w:rsidRPr="00783C5F" w:rsidRDefault="0076771A" w:rsidP="00C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Reisendes Wissen über Peru: von El Inca Garcilaso de la Vega über Françoise de </w:t>
            </w:r>
            <w:proofErr w:type="spellStart"/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Graffigny</w:t>
            </w:r>
            <w:proofErr w:type="spellEnd"/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 zu Carlo Goldoni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>Schlicher</w:t>
            </w:r>
            <w:proofErr w:type="spellEnd"/>
            <w:r w:rsidR="0008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C5F" w:rsidRPr="00783C5F" w14:paraId="406F88D2" w14:textId="77777777" w:rsidTr="006E10EE">
        <w:trPr>
          <w:trHeight w:val="397"/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4EB424BE" w14:textId="77777777" w:rsidR="00783C5F" w:rsidRPr="00783C5F" w:rsidRDefault="00783C5F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vAlign w:val="center"/>
          </w:tcPr>
          <w:p w14:paraId="6FF26091" w14:textId="68D911C5" w:rsidR="00783C5F" w:rsidRPr="00783C5F" w:rsidRDefault="00783C5F" w:rsidP="00CC32D6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Mittagspause – Pause </w:t>
            </w:r>
            <w:proofErr w:type="spellStart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déjeuner</w:t>
            </w:r>
            <w:proofErr w:type="spellEnd"/>
          </w:p>
        </w:tc>
      </w:tr>
      <w:tr w:rsidR="00081BEA" w:rsidRPr="00783C5F" w14:paraId="04589DB7" w14:textId="77777777" w:rsidTr="006E10EE">
        <w:trPr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73D7CFAF" w14:textId="51AF9DDA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16.00–16.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3" w:type="dxa"/>
          </w:tcPr>
          <w:p w14:paraId="39476E20" w14:textId="6A8BAF52" w:rsidR="00E238B4" w:rsidRPr="00696FB3" w:rsidRDefault="000815FF" w:rsidP="00CC32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"Douceur" und barocke </w:t>
            </w:r>
            <w:r w:rsidRPr="00696FB3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de-DE"/>
                <w14:ligatures w14:val="none"/>
              </w:rPr>
              <w:t>Ä</w:t>
            </w:r>
            <w:r w:rsidRPr="00696F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sthetik: europ</w:t>
            </w:r>
            <w:r w:rsidRPr="00696FB3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de-DE"/>
                <w14:ligatures w14:val="none"/>
              </w:rPr>
              <w:t>ä</w:t>
            </w:r>
            <w:r w:rsidRPr="00696F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ische Tradition und </w:t>
            </w:r>
            <w:r w:rsidRPr="00696FB3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de-DE"/>
                <w14:ligatures w14:val="none"/>
              </w:rPr>
              <w:t>Ü</w:t>
            </w:r>
            <w:r w:rsidRPr="00696F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bersetzung (Vanessa </w:t>
            </w:r>
            <w:proofErr w:type="spellStart"/>
            <w:r w:rsidRPr="00696F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Oberliessen</w:t>
            </w:r>
            <w:proofErr w:type="spellEnd"/>
            <w:r w:rsidRPr="00696F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)</w:t>
            </w:r>
          </w:p>
        </w:tc>
      </w:tr>
      <w:tr w:rsidR="00081BEA" w:rsidRPr="00783C5F" w14:paraId="536D1D5D" w14:textId="77777777" w:rsidTr="006E10EE">
        <w:trPr>
          <w:tblCellSpacing w:w="14" w:type="dxa"/>
        </w:trPr>
        <w:tc>
          <w:tcPr>
            <w:tcW w:w="1689" w:type="dxa"/>
            <w:tcBorders>
              <w:right w:val="single" w:sz="12" w:space="0" w:color="auto"/>
            </w:tcBorders>
          </w:tcPr>
          <w:p w14:paraId="3F63A302" w14:textId="7647A911" w:rsidR="00081BEA" w:rsidRPr="00783C5F" w:rsidRDefault="00F90C7C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16:45–17.30</w:t>
            </w:r>
          </w:p>
        </w:tc>
        <w:tc>
          <w:tcPr>
            <w:tcW w:w="7583" w:type="dxa"/>
          </w:tcPr>
          <w:p w14:paraId="6C7158EB" w14:textId="767FBB80" w:rsidR="00081BEA" w:rsidRPr="00783C5F" w:rsidRDefault="00454922" w:rsidP="00C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Nachahmung, Übersetzung und Überschreibung einer Opernkontroverse: die </w:t>
            </w:r>
            <w:proofErr w:type="spellStart"/>
            <w:r w:rsidRPr="002A79E0">
              <w:rPr>
                <w:rFonts w:ascii="Times New Roman" w:hAnsi="Times New Roman" w:cs="Times New Roman"/>
                <w:i/>
                <w:sz w:val="24"/>
                <w:szCs w:val="24"/>
              </w:rPr>
              <w:t>Querelle</w:t>
            </w:r>
            <w:proofErr w:type="spellEnd"/>
            <w:r w:rsidRPr="002A7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Pr="002A79E0">
              <w:rPr>
                <w:rFonts w:ascii="Times New Roman" w:hAnsi="Times New Roman" w:cs="Times New Roman"/>
                <w:i/>
                <w:sz w:val="24"/>
                <w:szCs w:val="24"/>
              </w:rPr>
              <w:t>Bouffons</w:t>
            </w:r>
            <w:proofErr w:type="spellEnd"/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 in Berlin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>Benedikt Leßmann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EEEC8C8" w14:textId="77777777" w:rsidR="002F7611" w:rsidRPr="00783C5F" w:rsidRDefault="002F7611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6ED26" w14:textId="5AD41F29" w:rsidR="00081BEA" w:rsidRDefault="00081BEA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C5F">
        <w:rPr>
          <w:rFonts w:ascii="Times New Roman" w:hAnsi="Times New Roman" w:cs="Times New Roman"/>
          <w:b/>
          <w:bCs/>
          <w:sz w:val="24"/>
          <w:szCs w:val="24"/>
        </w:rPr>
        <w:t xml:space="preserve">26. September </w:t>
      </w:r>
    </w:p>
    <w:p w14:paraId="16BC4209" w14:textId="77777777" w:rsidR="00783C5F" w:rsidRPr="00783C5F" w:rsidRDefault="00783C5F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enraster"/>
        <w:tblW w:w="9356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7626"/>
      </w:tblGrid>
      <w:tr w:rsidR="00081BEA" w:rsidRPr="00CC32D6" w14:paraId="1A057861" w14:textId="77777777" w:rsidTr="00601136">
        <w:trPr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29D4A29F" w14:textId="6E135024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9.00–9.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4" w:type="dxa"/>
          </w:tcPr>
          <w:p w14:paraId="5D6F831B" w14:textId="2277CB0A" w:rsidR="00454922" w:rsidRPr="00783C5F" w:rsidRDefault="00E238B4" w:rsidP="00CC32D6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Convergence ou </w:t>
            </w:r>
            <w:proofErr w:type="gramStart"/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confusion?</w:t>
            </w:r>
            <w:proofErr w:type="gramEnd"/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Traduire </w:t>
            </w: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Wit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Humour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français au XVIII</w:t>
            </w:r>
            <w:r w:rsidRPr="000815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siècle</w:t>
            </w:r>
            <w:r w:rsidR="00081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Yen-Mai </w:t>
            </w:r>
            <w:proofErr w:type="spellStart"/>
            <w:r w:rsidR="000815FF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Tran-Gervat</w:t>
            </w:r>
            <w:proofErr w:type="spellEnd"/>
            <w:r w:rsidR="00081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081BEA" w:rsidRPr="00783C5F" w14:paraId="6A7E7F48" w14:textId="77777777" w:rsidTr="00601136">
        <w:trPr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5EE7E559" w14:textId="279A84FD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–10.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4" w:type="dxa"/>
          </w:tcPr>
          <w:p w14:paraId="01566572" w14:textId="68B50CEE" w:rsidR="00454922" w:rsidRPr="00783C5F" w:rsidRDefault="00F90C7C" w:rsidP="00CC32D6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Übersetzung und nationale Konfiguration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>Caroline Mannweiler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C5F" w:rsidRPr="00783C5F" w14:paraId="6C126D3F" w14:textId="77777777" w:rsidTr="00601136">
        <w:trPr>
          <w:trHeight w:val="397"/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5A8FFE1D" w14:textId="77777777" w:rsidR="00783C5F" w:rsidRPr="00783C5F" w:rsidRDefault="00783C5F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14:paraId="61148A81" w14:textId="04BDFF8D" w:rsidR="00783C5F" w:rsidRPr="00FA6A34" w:rsidRDefault="00783C5F" w:rsidP="00CC32D6">
            <w:pPr>
              <w:ind w:right="-10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Kaffeepause – Pause </w:t>
            </w:r>
            <w:proofErr w:type="spellStart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café</w:t>
            </w:r>
            <w:proofErr w:type="spellEnd"/>
          </w:p>
        </w:tc>
      </w:tr>
      <w:tr w:rsidR="00081BEA" w:rsidRPr="00CC32D6" w14:paraId="043945F8" w14:textId="77777777" w:rsidTr="00601136">
        <w:trPr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6CA0F216" w14:textId="3F3C5135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11.00–11.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4" w:type="dxa"/>
          </w:tcPr>
          <w:p w14:paraId="75742841" w14:textId="080165B8" w:rsidR="00454922" w:rsidRPr="00783C5F" w:rsidRDefault="0076771A" w:rsidP="00CC32D6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Traduire le </w:t>
            </w:r>
            <w:proofErr w:type="gramStart"/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savoir:</w:t>
            </w:r>
            <w:proofErr w:type="gramEnd"/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paratexte dans le cadre des t</w:t>
            </w:r>
            <w:bookmarkStart w:id="0" w:name="_GoBack"/>
            <w:bookmarkEnd w:id="0"/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raductions en allemand de </w:t>
            </w: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La Henriade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Voltaire</w:t>
            </w:r>
            <w:r w:rsidR="00081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Lisa </w:t>
            </w:r>
            <w:proofErr w:type="spellStart"/>
            <w:r w:rsidR="000815FF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Kemper</w:t>
            </w:r>
            <w:proofErr w:type="spellEnd"/>
            <w:r w:rsidR="00081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081BEA" w:rsidRPr="00783C5F" w14:paraId="75F8EAFA" w14:textId="77777777" w:rsidTr="00601136">
        <w:trPr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243DF46A" w14:textId="1F1A9587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–12.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4" w:type="dxa"/>
          </w:tcPr>
          <w:p w14:paraId="77D65E9F" w14:textId="38A7FEBD" w:rsidR="00081BEA" w:rsidRPr="00783C5F" w:rsidRDefault="00454922" w:rsidP="00CC32D6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Die italienischen Übersetzungen von Buffons Enzyklopädie </w:t>
            </w:r>
            <w:proofErr w:type="spellStart"/>
            <w:r w:rsidRPr="000815FF">
              <w:rPr>
                <w:rFonts w:ascii="Times New Roman" w:hAnsi="Times New Roman" w:cs="Times New Roman"/>
                <w:i/>
                <w:sz w:val="24"/>
                <w:szCs w:val="24"/>
              </w:rPr>
              <w:t>Histoire</w:t>
            </w:r>
            <w:proofErr w:type="spellEnd"/>
            <w:r w:rsidRPr="00081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15FF">
              <w:rPr>
                <w:rFonts w:ascii="Times New Roman" w:hAnsi="Times New Roman" w:cs="Times New Roman"/>
                <w:i/>
                <w:sz w:val="24"/>
                <w:szCs w:val="24"/>
              </w:rPr>
              <w:t>naturelle</w:t>
            </w:r>
            <w:proofErr w:type="spellEnd"/>
            <w:r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 (1749–1804). Verbreitung und Umformung von naturwissenschaftlichem Wissen</w:t>
            </w:r>
            <w:r w:rsidR="000815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 xml:space="preserve">Giulia </w:t>
            </w:r>
            <w:proofErr w:type="spellStart"/>
            <w:r w:rsidR="000815FF" w:rsidRPr="00783C5F">
              <w:rPr>
                <w:rFonts w:ascii="Times New Roman" w:hAnsi="Times New Roman" w:cs="Times New Roman"/>
                <w:sz w:val="24"/>
                <w:szCs w:val="24"/>
              </w:rPr>
              <w:t>Agnello</w:t>
            </w:r>
            <w:proofErr w:type="spellEnd"/>
            <w:r w:rsidR="0008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C5F" w:rsidRPr="00783C5F" w14:paraId="627AF2BF" w14:textId="77777777" w:rsidTr="00601136">
        <w:trPr>
          <w:trHeight w:val="397"/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636DDFDD" w14:textId="6098F125" w:rsidR="00783C5F" w:rsidRPr="00783C5F" w:rsidRDefault="00783C5F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14:paraId="09321C79" w14:textId="1FE469A9" w:rsidR="00783C5F" w:rsidRPr="00FA6A34" w:rsidRDefault="00783C5F" w:rsidP="00CC32D6">
            <w:pPr>
              <w:ind w:right="-10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Mittagspause – Pause </w:t>
            </w:r>
            <w:proofErr w:type="spellStart"/>
            <w:r w:rsidRPr="0078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déjeuner</w:t>
            </w:r>
            <w:proofErr w:type="spellEnd"/>
          </w:p>
        </w:tc>
      </w:tr>
      <w:tr w:rsidR="00081BEA" w:rsidRPr="00CC32D6" w14:paraId="4D39F503" w14:textId="77777777" w:rsidTr="00601136">
        <w:trPr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30ECF089" w14:textId="51B10B30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16.00–16.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4" w:type="dxa"/>
          </w:tcPr>
          <w:p w14:paraId="0CD47284" w14:textId="6E1FF44C" w:rsidR="00081BEA" w:rsidRPr="00783C5F" w:rsidRDefault="0076771A" w:rsidP="00CC32D6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(Auto)traductions cartésiennes. Allers-retours du latin au français et formation des nouveaux concepts de fantaisie et imagination</w:t>
            </w:r>
            <w:r w:rsidR="00897F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897FF7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Catherine Penn</w:t>
            </w:r>
            <w:r w:rsidR="00897F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</w:tbl>
    <w:p w14:paraId="6AAFF8D7" w14:textId="77777777" w:rsidR="00783C5F" w:rsidRPr="00696FB3" w:rsidRDefault="00783C5F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67DFEFB" w14:textId="5AEC0410" w:rsidR="00081BEA" w:rsidRDefault="00081BEA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C5F">
        <w:rPr>
          <w:rFonts w:ascii="Times New Roman" w:hAnsi="Times New Roman" w:cs="Times New Roman"/>
          <w:b/>
          <w:bCs/>
          <w:sz w:val="24"/>
          <w:szCs w:val="24"/>
        </w:rPr>
        <w:t>27. September</w:t>
      </w:r>
    </w:p>
    <w:p w14:paraId="11B652DA" w14:textId="77777777" w:rsidR="00783C5F" w:rsidRPr="00783C5F" w:rsidRDefault="00783C5F" w:rsidP="00CC5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enraster"/>
        <w:tblW w:w="9356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7626"/>
      </w:tblGrid>
      <w:tr w:rsidR="00081BEA" w:rsidRPr="00783C5F" w14:paraId="379B612E" w14:textId="77777777" w:rsidTr="00601136">
        <w:trPr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2AABA293" w14:textId="7307260E" w:rsidR="00081BEA" w:rsidRPr="00783C5F" w:rsidRDefault="00081BEA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9.00–9.</w:t>
            </w:r>
            <w:r w:rsidR="00F90C7C" w:rsidRPr="00783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4" w:type="dxa"/>
          </w:tcPr>
          <w:p w14:paraId="1588AE82" w14:textId="18B6396F" w:rsidR="0076771A" w:rsidRPr="00783C5F" w:rsidRDefault="00454922" w:rsidP="00601136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Weiblichkeit und Gelehrsamkeit in der spanischen Aufklärung: María Rosa de Gálvez</w:t>
            </w:r>
            <w:r w:rsidR="00897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7FF7" w:rsidRPr="00783C5F">
              <w:rPr>
                <w:rFonts w:ascii="Times New Roman" w:hAnsi="Times New Roman" w:cs="Times New Roman"/>
                <w:sz w:val="24"/>
                <w:szCs w:val="24"/>
              </w:rPr>
              <w:t>Richard Palomar Vidal</w:t>
            </w:r>
            <w:r w:rsidR="00897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922" w:rsidRPr="00CC32D6" w14:paraId="283C1996" w14:textId="77777777" w:rsidTr="00601136">
        <w:trPr>
          <w:tblCellSpacing w:w="14" w:type="dxa"/>
        </w:trPr>
        <w:tc>
          <w:tcPr>
            <w:tcW w:w="1688" w:type="dxa"/>
            <w:tcBorders>
              <w:right w:val="single" w:sz="12" w:space="0" w:color="auto"/>
            </w:tcBorders>
          </w:tcPr>
          <w:p w14:paraId="5EEC0524" w14:textId="09D649CD" w:rsidR="00454922" w:rsidRPr="00783C5F" w:rsidRDefault="00454922" w:rsidP="00FA6A3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</w:rPr>
              <w:t>9.45–10.30</w:t>
            </w:r>
          </w:p>
        </w:tc>
        <w:tc>
          <w:tcPr>
            <w:tcW w:w="7584" w:type="dxa"/>
          </w:tcPr>
          <w:p w14:paraId="1F8E1158" w14:textId="22035FD2" w:rsidR="00696FB3" w:rsidRPr="00783C5F" w:rsidRDefault="00454922" w:rsidP="00601136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Traduire la </w:t>
            </w:r>
            <w:r w:rsidRPr="00897FF7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coquette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le </w:t>
            </w:r>
            <w:r w:rsidRPr="00897FF7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petit-</w:t>
            </w:r>
            <w:proofErr w:type="gramStart"/>
            <w:r w:rsidRPr="00897FF7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maître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proofErr w:type="gramEnd"/>
            <w:r w:rsid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Modèles et concepts de genre spécifiques aux traductions espagnoles des Spectateurs</w:t>
            </w:r>
            <w:r w:rsidR="00897F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897FF7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Elisabeth </w:t>
            </w:r>
            <w:proofErr w:type="spellStart"/>
            <w:r w:rsidR="00897FF7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Hobisch</w:t>
            </w:r>
            <w:proofErr w:type="spellEnd"/>
            <w:r w:rsidR="00897FF7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Yvonne </w:t>
            </w:r>
            <w:proofErr w:type="spellStart"/>
            <w:r w:rsidR="00897FF7" w:rsidRPr="00783C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Völkl</w:t>
            </w:r>
            <w:proofErr w:type="spellEnd"/>
            <w:r w:rsidR="00897F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</w:tbl>
    <w:p w14:paraId="02B1858C" w14:textId="1A2B2BD2" w:rsidR="00E95E43" w:rsidRPr="00696FB3" w:rsidRDefault="00E95E43" w:rsidP="00CC5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95E43" w:rsidRPr="00696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88"/>
    <w:rsid w:val="000760EB"/>
    <w:rsid w:val="000815FF"/>
    <w:rsid w:val="00081BEA"/>
    <w:rsid w:val="00211D9F"/>
    <w:rsid w:val="002A79E0"/>
    <w:rsid w:val="002F7611"/>
    <w:rsid w:val="00391CF1"/>
    <w:rsid w:val="00454922"/>
    <w:rsid w:val="00601136"/>
    <w:rsid w:val="0061427C"/>
    <w:rsid w:val="00696FB3"/>
    <w:rsid w:val="006D3F31"/>
    <w:rsid w:val="006E10EE"/>
    <w:rsid w:val="00727DF5"/>
    <w:rsid w:val="0076771A"/>
    <w:rsid w:val="00783C5F"/>
    <w:rsid w:val="00872B88"/>
    <w:rsid w:val="00897FF7"/>
    <w:rsid w:val="00925C18"/>
    <w:rsid w:val="0098704B"/>
    <w:rsid w:val="009D4EA1"/>
    <w:rsid w:val="00A3337D"/>
    <w:rsid w:val="00BB70B0"/>
    <w:rsid w:val="00C95100"/>
    <w:rsid w:val="00CC32D6"/>
    <w:rsid w:val="00CC5A54"/>
    <w:rsid w:val="00DE29AD"/>
    <w:rsid w:val="00E238B4"/>
    <w:rsid w:val="00E27964"/>
    <w:rsid w:val="00E746D5"/>
    <w:rsid w:val="00E95E43"/>
    <w:rsid w:val="00F90C7C"/>
    <w:rsid w:val="00F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C213"/>
  <w15:chartTrackingRefBased/>
  <w15:docId w15:val="{ED26B709-8C16-41E3-958F-F557692D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2B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2B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2B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2B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2B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2B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2B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2B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2B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2B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2B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2B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2B8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2B8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2B8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2B8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2B8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2B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qFormat/>
    <w:rsid w:val="00872B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72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2B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2B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72B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2B8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72B8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72B8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2B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2B8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72B8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8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F160-1136-433C-9190-C1BEB9B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hbhfcupmcm@goetheuniversitaet.onmicrosoft.com</dc:creator>
  <cp:keywords/>
  <dc:description/>
  <cp:lastModifiedBy>Koprivanacz, Ildiko</cp:lastModifiedBy>
  <cp:revision>22</cp:revision>
  <cp:lastPrinted>2024-05-06T11:03:00Z</cp:lastPrinted>
  <dcterms:created xsi:type="dcterms:W3CDTF">2024-03-28T10:33:00Z</dcterms:created>
  <dcterms:modified xsi:type="dcterms:W3CDTF">2024-06-13T08:22:00Z</dcterms:modified>
</cp:coreProperties>
</file>