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A51B" w14:textId="2C819C06" w:rsidR="00452BA4" w:rsidRPr="009A030C" w:rsidRDefault="00452BA4" w:rsidP="009A030C">
      <w:pPr>
        <w:spacing w:after="0" w:line="240" w:lineRule="auto"/>
        <w:jc w:val="center"/>
        <w:rPr>
          <w:rFonts w:ascii="Times New Roman" w:eastAsiaTheme="majorEastAsia" w:hAnsi="Times New Roman" w:cs="Times New Roman"/>
          <w:b/>
          <w:bCs/>
          <w:sz w:val="24"/>
          <w:szCs w:val="24"/>
        </w:rPr>
      </w:pPr>
      <w:r w:rsidRPr="009A030C">
        <w:rPr>
          <w:rFonts w:ascii="Times New Roman" w:eastAsiaTheme="majorEastAsia" w:hAnsi="Times New Roman" w:cs="Times New Roman"/>
          <w:b/>
          <w:bCs/>
          <w:sz w:val="24"/>
          <w:szCs w:val="24"/>
        </w:rPr>
        <w:t>15</w:t>
      </w:r>
    </w:p>
    <w:p w14:paraId="16C84AF3" w14:textId="77777777" w:rsidR="00540B00" w:rsidRPr="009A030C" w:rsidRDefault="00540B00" w:rsidP="009A030C">
      <w:pPr>
        <w:spacing w:after="0" w:line="240" w:lineRule="auto"/>
        <w:jc w:val="center"/>
        <w:rPr>
          <w:rFonts w:ascii="Times New Roman" w:eastAsiaTheme="majorEastAsia" w:hAnsi="Times New Roman" w:cs="Times New Roman"/>
          <w:b/>
          <w:bCs/>
          <w:sz w:val="24"/>
          <w:szCs w:val="24"/>
        </w:rPr>
      </w:pPr>
    </w:p>
    <w:p w14:paraId="4358872D" w14:textId="1CF01ABB" w:rsidR="00452BA4" w:rsidRPr="009A030C" w:rsidRDefault="00452BA4" w:rsidP="009A030C">
      <w:pPr>
        <w:spacing w:after="0" w:line="240" w:lineRule="auto"/>
        <w:jc w:val="center"/>
        <w:rPr>
          <w:rFonts w:ascii="Times New Roman" w:eastAsiaTheme="majorEastAsia" w:hAnsi="Times New Roman" w:cs="Times New Roman"/>
          <w:b/>
          <w:bCs/>
          <w:sz w:val="24"/>
          <w:szCs w:val="24"/>
        </w:rPr>
      </w:pPr>
      <w:r w:rsidRPr="009A030C">
        <w:rPr>
          <w:rFonts w:ascii="Times New Roman" w:eastAsiaTheme="majorEastAsia" w:hAnsi="Times New Roman" w:cs="Times New Roman"/>
          <w:b/>
          <w:bCs/>
          <w:sz w:val="24"/>
          <w:szCs w:val="24"/>
        </w:rPr>
        <w:t>Zwischen Konvention, Innovation und ästhetischer Erfahrung: Einflüsse literarischer Texte im aktuellen Französischunterricht</w:t>
      </w:r>
    </w:p>
    <w:p w14:paraId="423E323A" w14:textId="77777777" w:rsidR="00540B00" w:rsidRPr="009A030C" w:rsidRDefault="00540B00" w:rsidP="009A030C">
      <w:pPr>
        <w:spacing w:after="0" w:line="240" w:lineRule="auto"/>
        <w:jc w:val="center"/>
        <w:rPr>
          <w:rFonts w:ascii="Times New Roman" w:eastAsia="Calibri" w:hAnsi="Times New Roman" w:cs="Times New Roman"/>
          <w:b/>
          <w:bCs/>
          <w:sz w:val="24"/>
          <w:szCs w:val="24"/>
        </w:rPr>
      </w:pPr>
    </w:p>
    <w:p w14:paraId="67ED0FA4" w14:textId="21413A84" w:rsidR="00452BA4" w:rsidRPr="009A030C" w:rsidRDefault="00452BA4" w:rsidP="009A030C">
      <w:pPr>
        <w:spacing w:after="0" w:line="240" w:lineRule="auto"/>
        <w:jc w:val="center"/>
        <w:rPr>
          <w:rFonts w:ascii="Times New Roman" w:eastAsia="Calibri" w:hAnsi="Times New Roman" w:cs="Times New Roman"/>
          <w:bCs/>
          <w:sz w:val="24"/>
          <w:szCs w:val="24"/>
        </w:rPr>
      </w:pPr>
      <w:r w:rsidRPr="009A030C">
        <w:rPr>
          <w:rFonts w:ascii="Times New Roman" w:eastAsiaTheme="majorEastAsia" w:hAnsi="Times New Roman" w:cs="Times New Roman"/>
          <w:bCs/>
          <w:sz w:val="24"/>
          <w:szCs w:val="24"/>
        </w:rPr>
        <w:t>Herle-Christin Jessen, Christian Grünnagel, Felix Nickel-Holze</w:t>
      </w:r>
    </w:p>
    <w:p w14:paraId="29FCC544" w14:textId="15A94B02" w:rsidR="00452BA4" w:rsidRPr="009A030C" w:rsidRDefault="00452BA4"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rPr>
      </w:pPr>
    </w:p>
    <w:p w14:paraId="1AAF493F" w14:textId="77777777" w:rsidR="00452BA4" w:rsidRPr="009A030C" w:rsidRDefault="00452BA4"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rPr>
      </w:pPr>
    </w:p>
    <w:p w14:paraId="06E526BF" w14:textId="7CA48E34"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lang w:val="it-IT"/>
        </w:rPr>
      </w:pPr>
      <w:r w:rsidRPr="009A030C">
        <w:rPr>
          <w:rFonts w:ascii="Times New Roman" w:eastAsia="Times New Roman" w:hAnsi="Times New Roman" w:cs="Times New Roman"/>
          <w:b/>
          <w:color w:val="000000"/>
          <w:sz w:val="24"/>
          <w:lang w:val="it-IT"/>
        </w:rPr>
        <w:t>Carlo Brune (</w:t>
      </w:r>
      <w:proofErr w:type="spellStart"/>
      <w:r w:rsidRPr="009A030C">
        <w:rPr>
          <w:rFonts w:ascii="Times New Roman" w:eastAsia="Times New Roman" w:hAnsi="Times New Roman" w:cs="Times New Roman"/>
          <w:b/>
          <w:color w:val="000000"/>
          <w:sz w:val="24"/>
          <w:lang w:val="it-IT"/>
        </w:rPr>
        <w:t>Ludwigsburg</w:t>
      </w:r>
      <w:proofErr w:type="spellEnd"/>
      <w:r w:rsidRPr="009A030C">
        <w:rPr>
          <w:rFonts w:ascii="Times New Roman" w:eastAsia="Times New Roman" w:hAnsi="Times New Roman" w:cs="Times New Roman"/>
          <w:b/>
          <w:color w:val="000000"/>
          <w:sz w:val="24"/>
          <w:lang w:val="it-IT"/>
        </w:rPr>
        <w:t>)</w:t>
      </w:r>
    </w:p>
    <w:p w14:paraId="200C1939"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563C1"/>
          <w:sz w:val="24"/>
          <w:szCs w:val="24"/>
          <w:u w:val="single"/>
          <w:lang w:val="it-IT"/>
        </w:rPr>
      </w:pPr>
      <w:r w:rsidRPr="009A030C">
        <w:rPr>
          <w:rFonts w:ascii="Times New Roman" w:eastAsia="Times New Roman" w:hAnsi="Times New Roman" w:cs="Times New Roman"/>
          <w:color w:val="0563C1"/>
          <w:sz w:val="24"/>
          <w:u w:val="single"/>
          <w:lang w:val="it-IT"/>
        </w:rPr>
        <w:t>carlo.brune@ph-ludwigsburg.de</w:t>
      </w:r>
    </w:p>
    <w:p w14:paraId="0B305D27" w14:textId="77777777"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roofErr w:type="spellStart"/>
      <w:r w:rsidRPr="009A030C">
        <w:rPr>
          <w:rFonts w:ascii="Times New Roman" w:eastAsia="Times New Roman" w:hAnsi="Times New Roman" w:cs="Times New Roman"/>
          <w:b/>
          <w:color w:val="000000"/>
          <w:sz w:val="24"/>
        </w:rPr>
        <w:t>Literarästhetische</w:t>
      </w:r>
      <w:proofErr w:type="spellEnd"/>
      <w:r w:rsidRPr="009A030C">
        <w:rPr>
          <w:rFonts w:ascii="Times New Roman" w:eastAsia="Times New Roman" w:hAnsi="Times New Roman" w:cs="Times New Roman"/>
          <w:b/>
          <w:color w:val="000000"/>
          <w:sz w:val="24"/>
        </w:rPr>
        <w:t xml:space="preserve"> Literalität </w:t>
      </w:r>
      <w:r w:rsidRPr="009A030C">
        <w:rPr>
          <w:rFonts w:ascii="Times New Roman" w:eastAsia="Times New Roman" w:hAnsi="Times New Roman" w:cs="Times New Roman"/>
          <w:color w:val="000000"/>
          <w:sz w:val="24"/>
        </w:rPr>
        <w:t>–</w:t>
      </w:r>
      <w:r w:rsidRPr="009A030C">
        <w:rPr>
          <w:rFonts w:ascii="Times New Roman" w:eastAsia="Times New Roman" w:hAnsi="Times New Roman" w:cs="Times New Roman"/>
          <w:b/>
          <w:color w:val="000000"/>
          <w:sz w:val="24"/>
        </w:rPr>
        <w:t xml:space="preserve"> Literaturvermittlung im Spannungsfeld von Kompetenzorientierung und Bildungsideal</w:t>
      </w:r>
    </w:p>
    <w:p w14:paraId="5972528B" w14:textId="494BE621"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11D5933D" w14:textId="54BE137A"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color w:val="000000"/>
          <w:sz w:val="24"/>
        </w:rPr>
        <w:t xml:space="preserve">Der Vortrag widmet sich der Frage, im Rahmen welcher Voraussetzungen das Bildungspotenzial literarischer Texte im Schulunterricht erschlossen werden kann. Vorgestellt wird hierzu ein Modell literarischen Lernens, das die Defizite eines rein am Kompetenzparadigma ausgerichteten Literaturunterrichts durch die Etablierung des Konzepts einer </w:t>
      </w:r>
      <w:proofErr w:type="spellStart"/>
      <w:r w:rsidRPr="009A030C">
        <w:rPr>
          <w:rFonts w:ascii="Times New Roman" w:eastAsia="Times New Roman" w:hAnsi="Times New Roman" w:cs="Times New Roman"/>
          <w:color w:val="000000"/>
          <w:sz w:val="24"/>
        </w:rPr>
        <w:t>literarästhetischen</w:t>
      </w:r>
      <w:proofErr w:type="spellEnd"/>
      <w:r w:rsidRPr="009A030C">
        <w:rPr>
          <w:rFonts w:ascii="Times New Roman" w:eastAsia="Times New Roman" w:hAnsi="Times New Roman" w:cs="Times New Roman"/>
          <w:color w:val="000000"/>
          <w:sz w:val="24"/>
        </w:rPr>
        <w:t xml:space="preserve"> Literalität kompensiert. Dieser Terminus rekurriert auf allgemeindidaktische </w:t>
      </w:r>
      <w:proofErr w:type="spellStart"/>
      <w:r w:rsidRPr="009A030C">
        <w:rPr>
          <w:rFonts w:ascii="Times New Roman" w:eastAsia="Times New Roman" w:hAnsi="Times New Roman" w:cs="Times New Roman"/>
          <w:color w:val="000000"/>
          <w:sz w:val="24"/>
        </w:rPr>
        <w:t>Multiliteracies</w:t>
      </w:r>
      <w:proofErr w:type="spellEnd"/>
      <w:r w:rsidRPr="009A030C">
        <w:rPr>
          <w:rFonts w:ascii="Times New Roman" w:eastAsia="Times New Roman" w:hAnsi="Times New Roman" w:cs="Times New Roman"/>
          <w:color w:val="000000"/>
          <w:sz w:val="24"/>
        </w:rPr>
        <w:t xml:space="preserve">-Modelle, wie sie im angloamerikanischen Sprachraum etwa von der New London Group </w:t>
      </w:r>
      <w:r w:rsidR="00F574B2" w:rsidRPr="009A030C">
        <w:rPr>
          <w:rFonts w:ascii="Times New Roman" w:eastAsia="Times New Roman" w:hAnsi="Times New Roman" w:cs="Times New Roman"/>
          <w:color w:val="000000"/>
          <w:sz w:val="24"/>
        </w:rPr>
        <w:t xml:space="preserve">(1996) </w:t>
      </w:r>
      <w:r w:rsidRPr="009A030C">
        <w:rPr>
          <w:rFonts w:ascii="Times New Roman" w:eastAsia="Times New Roman" w:hAnsi="Times New Roman" w:cs="Times New Roman"/>
          <w:color w:val="000000"/>
          <w:sz w:val="24"/>
        </w:rPr>
        <w:t xml:space="preserve">entwickelt wurden, die sich nicht auf den Kompetenzbegriff in der für den schulischen Bildungsdiskurs im deutschen Sprachraum maßgeblichen Fassung von Weinert </w:t>
      </w:r>
      <w:r w:rsidR="00F574B2" w:rsidRPr="009A030C">
        <w:rPr>
          <w:rFonts w:ascii="Times New Roman" w:eastAsia="Times New Roman" w:hAnsi="Times New Roman" w:cs="Times New Roman"/>
          <w:color w:val="000000"/>
          <w:sz w:val="24"/>
        </w:rPr>
        <w:t xml:space="preserve">(2001) </w:t>
      </w:r>
      <w:r w:rsidRPr="009A030C">
        <w:rPr>
          <w:rFonts w:ascii="Times New Roman" w:eastAsia="Times New Roman" w:hAnsi="Times New Roman" w:cs="Times New Roman"/>
          <w:color w:val="000000"/>
          <w:sz w:val="24"/>
        </w:rPr>
        <w:t xml:space="preserve">reduzieren lassen. Das kunstphilosophisch wie literaturtheoretisch fundierte Konzept versteht sich als eine Spezifizierung und Konkretisierung eines solchen </w:t>
      </w:r>
      <w:proofErr w:type="spellStart"/>
      <w:r w:rsidRPr="009A030C">
        <w:rPr>
          <w:rFonts w:ascii="Times New Roman" w:eastAsia="Times New Roman" w:hAnsi="Times New Roman" w:cs="Times New Roman"/>
          <w:color w:val="000000"/>
          <w:sz w:val="24"/>
        </w:rPr>
        <w:t>Multiliteralitätsbegriffs</w:t>
      </w:r>
      <w:proofErr w:type="spellEnd"/>
      <w:r w:rsidRPr="009A030C">
        <w:rPr>
          <w:rFonts w:ascii="Times New Roman" w:eastAsia="Times New Roman" w:hAnsi="Times New Roman" w:cs="Times New Roman"/>
          <w:color w:val="000000"/>
          <w:sz w:val="24"/>
        </w:rPr>
        <w:t xml:space="preserve"> für den Bereich des Literaturunterrichts. Es zielt darauf, Schülerinnen </w:t>
      </w:r>
      <w:r w:rsidR="00F574B2" w:rsidRPr="009A030C">
        <w:rPr>
          <w:rFonts w:ascii="Times New Roman" w:eastAsia="Times New Roman" w:hAnsi="Times New Roman" w:cs="Times New Roman"/>
          <w:color w:val="000000"/>
          <w:sz w:val="24"/>
        </w:rPr>
        <w:t xml:space="preserve">und Schülern </w:t>
      </w:r>
      <w:r w:rsidRPr="009A030C">
        <w:rPr>
          <w:rFonts w:ascii="Times New Roman" w:eastAsia="Times New Roman" w:hAnsi="Times New Roman" w:cs="Times New Roman"/>
          <w:color w:val="000000"/>
          <w:sz w:val="24"/>
        </w:rPr>
        <w:t>eine kulturelle Partizipation an Literatur und somit an Formen wie Funktionen literarischen Sprachgebrauchs zu verschaffen. Dies schließt Kompetenzen im Sinne Weinerts ein, geht aber an entscheidenden Punkten zugleich hierüber hinaus. So öffnet sich das Modell für genuin ästhetische Bildungsimpulse, weshalb ihm eine Brücken- und Vermittlungsfunktion zwischen dem Kompetenzmodell und dem Bildungsanspruch der Schule zukommt.</w:t>
      </w:r>
    </w:p>
    <w:p w14:paraId="497E3E7C" w14:textId="1AFE0198" w:rsidR="004E25AD" w:rsidRPr="00923982" w:rsidRDefault="004E25AD">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rPr>
      </w:pPr>
    </w:p>
    <w:p w14:paraId="0B300526" w14:textId="34DC3C1C" w:rsidR="004E25AD" w:rsidRPr="00923982" w:rsidRDefault="009768E8">
      <w:pPr>
        <w:pBdr>
          <w:top w:val="none" w:sz="4" w:space="0" w:color="000000"/>
          <w:left w:val="none" w:sz="4" w:space="0" w:color="000000"/>
          <w:bottom w:val="none" w:sz="4" w:space="0" w:color="000000"/>
          <w:right w:val="none" w:sz="4" w:space="0" w:color="000000"/>
        </w:pBdr>
        <w:spacing w:after="0" w:line="276" w:lineRule="auto"/>
        <w:ind w:left="284" w:hanging="284"/>
        <w:rPr>
          <w:rFonts w:ascii="Times New Roman" w:hAnsi="Times New Roman" w:cs="Times New Roman"/>
        </w:rPr>
      </w:pPr>
      <w:r w:rsidRPr="009A030C">
        <w:rPr>
          <w:rFonts w:ascii="Times New Roman" w:eastAsia="Times New Roman" w:hAnsi="Times New Roman" w:cs="Times New Roman"/>
          <w:color w:val="000000"/>
          <w:lang w:val="en-US"/>
        </w:rPr>
        <w:t>New London Group. 1996. "A pedagogy of multiliteracies: Designing social futures"</w:t>
      </w:r>
      <w:r w:rsidR="00F574B2" w:rsidRPr="009A030C">
        <w:rPr>
          <w:rFonts w:ascii="Times New Roman" w:eastAsia="Times New Roman" w:hAnsi="Times New Roman" w:cs="Times New Roman"/>
          <w:color w:val="000000"/>
          <w:lang w:val="en-US"/>
        </w:rPr>
        <w:t>.</w:t>
      </w:r>
      <w:r w:rsidRPr="009A030C">
        <w:rPr>
          <w:rFonts w:ascii="Times New Roman" w:eastAsia="Times New Roman" w:hAnsi="Times New Roman" w:cs="Times New Roman"/>
          <w:color w:val="000000"/>
          <w:lang w:val="en-US"/>
        </w:rPr>
        <w:t xml:space="preserve"> </w:t>
      </w:r>
      <w:r w:rsidRPr="009A030C">
        <w:rPr>
          <w:rFonts w:ascii="Times New Roman" w:eastAsia="Times New Roman" w:hAnsi="Times New Roman" w:cs="Times New Roman"/>
          <w:i/>
          <w:color w:val="000000"/>
        </w:rPr>
        <w:t xml:space="preserve">Harvard Educational Review </w:t>
      </w:r>
      <w:r w:rsidRPr="009A030C">
        <w:rPr>
          <w:rFonts w:ascii="Times New Roman" w:eastAsia="Times New Roman" w:hAnsi="Times New Roman" w:cs="Times New Roman"/>
          <w:color w:val="000000"/>
        </w:rPr>
        <w:t>66/1, 60–92.</w:t>
      </w:r>
    </w:p>
    <w:p w14:paraId="4C423E13" w14:textId="77777777" w:rsidR="004E25AD" w:rsidRPr="00923982" w:rsidRDefault="009768E8">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rPr>
      </w:pPr>
      <w:r w:rsidRPr="009A030C">
        <w:rPr>
          <w:rFonts w:ascii="Times New Roman" w:eastAsia="Times New Roman" w:hAnsi="Times New Roman" w:cs="Times New Roman"/>
          <w:color w:val="000000"/>
        </w:rPr>
        <w:t xml:space="preserve">Weinert, Franz E. 2001. </w:t>
      </w:r>
      <w:r w:rsidRPr="009A030C">
        <w:rPr>
          <w:rFonts w:ascii="Times New Roman" w:eastAsia="Times New Roman" w:hAnsi="Times New Roman" w:cs="Times New Roman"/>
          <w:i/>
          <w:color w:val="000000"/>
        </w:rPr>
        <w:t xml:space="preserve">Leistungsmessungen in Schulen. </w:t>
      </w:r>
      <w:r w:rsidRPr="009A030C">
        <w:rPr>
          <w:rFonts w:ascii="Times New Roman" w:eastAsia="Times New Roman" w:hAnsi="Times New Roman" w:cs="Times New Roman"/>
          <w:color w:val="000000"/>
        </w:rPr>
        <w:t>Weinheim: Beltz.</w:t>
      </w:r>
    </w:p>
    <w:p w14:paraId="24542C61" w14:textId="7FC8588D" w:rsidR="004E25AD" w:rsidRPr="00923982" w:rsidRDefault="004E25AD">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rPr>
      </w:pPr>
    </w:p>
    <w:p w14:paraId="4C375809"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02392019" w14:textId="77777777" w:rsidR="004E25AD" w:rsidRPr="00923982"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b/>
          <w:color w:val="000000"/>
          <w:sz w:val="24"/>
        </w:rPr>
        <w:t>Anne Brüske (Regensburg)</w:t>
      </w:r>
    </w:p>
    <w:p w14:paraId="649115DA" w14:textId="77777777" w:rsidR="004E25AD" w:rsidRPr="00923982"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hyperlink r:id="rId8" w:tooltip="mailto:anne.brueske@ur.de" w:history="1">
        <w:r w:rsidR="009768E8" w:rsidRPr="009A030C">
          <w:rPr>
            <w:rStyle w:val="Hyperlink"/>
            <w:rFonts w:ascii="Times New Roman" w:eastAsia="Times New Roman" w:hAnsi="Times New Roman" w:cs="Times New Roman"/>
            <w:color w:val="467886"/>
            <w:sz w:val="24"/>
          </w:rPr>
          <w:t>anne.brueske@ur.de</w:t>
        </w:r>
      </w:hyperlink>
      <w:r w:rsidR="009768E8" w:rsidRPr="009A030C">
        <w:rPr>
          <w:rFonts w:ascii="Times New Roman" w:eastAsia="Times New Roman" w:hAnsi="Times New Roman" w:cs="Times New Roman"/>
          <w:color w:val="000000"/>
          <w:sz w:val="24"/>
        </w:rPr>
        <w:t xml:space="preserve"> </w:t>
      </w:r>
    </w:p>
    <w:p w14:paraId="2D0043EF" w14:textId="77777777"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b/>
          <w:color w:val="000000"/>
          <w:sz w:val="24"/>
        </w:rPr>
        <w:t xml:space="preserve">Dany </w:t>
      </w:r>
      <w:proofErr w:type="spellStart"/>
      <w:r w:rsidRPr="009A030C">
        <w:rPr>
          <w:rFonts w:ascii="Times New Roman" w:eastAsia="Times New Roman" w:hAnsi="Times New Roman" w:cs="Times New Roman"/>
          <w:b/>
          <w:color w:val="000000"/>
          <w:sz w:val="24"/>
        </w:rPr>
        <w:t>Laferrières</w:t>
      </w:r>
      <w:proofErr w:type="spellEnd"/>
      <w:r w:rsidRPr="009A030C">
        <w:rPr>
          <w:rFonts w:ascii="Times New Roman" w:eastAsia="Times New Roman" w:hAnsi="Times New Roman" w:cs="Times New Roman"/>
          <w:b/>
          <w:color w:val="000000"/>
          <w:sz w:val="24"/>
        </w:rPr>
        <w:t xml:space="preserve"> </w:t>
      </w:r>
      <w:proofErr w:type="spellStart"/>
      <w:r w:rsidRPr="009A030C">
        <w:rPr>
          <w:rFonts w:ascii="Times New Roman" w:eastAsia="Times New Roman" w:hAnsi="Times New Roman" w:cs="Times New Roman"/>
          <w:b/>
          <w:i/>
          <w:color w:val="000000"/>
          <w:sz w:val="24"/>
        </w:rPr>
        <w:t>romans</w:t>
      </w:r>
      <w:proofErr w:type="spellEnd"/>
      <w:r w:rsidRPr="009A030C">
        <w:rPr>
          <w:rFonts w:ascii="Times New Roman" w:eastAsia="Times New Roman" w:hAnsi="Times New Roman" w:cs="Times New Roman"/>
          <w:b/>
          <w:i/>
          <w:color w:val="000000"/>
          <w:sz w:val="24"/>
        </w:rPr>
        <w:t xml:space="preserve"> </w:t>
      </w:r>
      <w:proofErr w:type="spellStart"/>
      <w:r w:rsidRPr="009A030C">
        <w:rPr>
          <w:rFonts w:ascii="Times New Roman" w:eastAsia="Times New Roman" w:hAnsi="Times New Roman" w:cs="Times New Roman"/>
          <w:b/>
          <w:i/>
          <w:color w:val="000000"/>
          <w:sz w:val="24"/>
        </w:rPr>
        <w:t>dessinés</w:t>
      </w:r>
      <w:proofErr w:type="spellEnd"/>
      <w:r w:rsidRPr="009A030C">
        <w:rPr>
          <w:rFonts w:ascii="Times New Roman" w:eastAsia="Times New Roman" w:hAnsi="Times New Roman" w:cs="Times New Roman"/>
          <w:b/>
          <w:i/>
          <w:color w:val="000000"/>
          <w:sz w:val="24"/>
        </w:rPr>
        <w:t xml:space="preserve"> et </w:t>
      </w:r>
      <w:proofErr w:type="spellStart"/>
      <w:r w:rsidRPr="009A030C">
        <w:rPr>
          <w:rFonts w:ascii="Times New Roman" w:eastAsia="Times New Roman" w:hAnsi="Times New Roman" w:cs="Times New Roman"/>
          <w:b/>
          <w:i/>
          <w:color w:val="000000"/>
          <w:sz w:val="24"/>
        </w:rPr>
        <w:t>écrits</w:t>
      </w:r>
      <w:proofErr w:type="spellEnd"/>
      <w:r w:rsidRPr="009A030C">
        <w:rPr>
          <w:rFonts w:ascii="Times New Roman" w:eastAsia="Times New Roman" w:hAnsi="Times New Roman" w:cs="Times New Roman"/>
          <w:b/>
          <w:i/>
          <w:color w:val="000000"/>
          <w:sz w:val="24"/>
        </w:rPr>
        <w:t xml:space="preserve"> à la </w:t>
      </w:r>
      <w:proofErr w:type="spellStart"/>
      <w:r w:rsidRPr="009A030C">
        <w:rPr>
          <w:rFonts w:ascii="Times New Roman" w:eastAsia="Times New Roman" w:hAnsi="Times New Roman" w:cs="Times New Roman"/>
          <w:b/>
          <w:i/>
          <w:color w:val="000000"/>
          <w:sz w:val="24"/>
        </w:rPr>
        <w:t>main</w:t>
      </w:r>
      <w:proofErr w:type="spellEnd"/>
      <w:r w:rsidRPr="009A030C">
        <w:rPr>
          <w:rFonts w:ascii="Times New Roman" w:eastAsia="Times New Roman" w:hAnsi="Times New Roman" w:cs="Times New Roman"/>
          <w:b/>
          <w:color w:val="000000"/>
          <w:sz w:val="24"/>
        </w:rPr>
        <w:t xml:space="preserve"> als Türen zur ästhetischen Erfahrung von künstlerischer und lebensweltlicher Transkulturalität</w:t>
      </w:r>
    </w:p>
    <w:p w14:paraId="7E3AFC57" w14:textId="7FFACCEB"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5397B565" w14:textId="43FA0DE3" w:rsidR="004E25AD" w:rsidRPr="009A030C" w:rsidRDefault="009768E8">
      <w:pPr>
        <w:pBdr>
          <w:top w:val="none" w:sz="4" w:space="0" w:color="000000"/>
          <w:left w:val="none" w:sz="4" w:space="0" w:color="000000"/>
          <w:bottom w:val="none" w:sz="4" w:space="0" w:color="000000"/>
          <w:right w:val="non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4"/>
        </w:rPr>
      </w:pPr>
      <w:r w:rsidRPr="009A030C">
        <w:rPr>
          <w:rFonts w:ascii="Times New Roman" w:eastAsia="Times New Roman" w:hAnsi="Times New Roman" w:cs="Times New Roman"/>
          <w:color w:val="000000"/>
          <w:sz w:val="24"/>
        </w:rPr>
        <w:t xml:space="preserve">Dany </w:t>
      </w:r>
      <w:proofErr w:type="spellStart"/>
      <w:r w:rsidRPr="009A030C">
        <w:rPr>
          <w:rFonts w:ascii="Times New Roman" w:eastAsia="Times New Roman" w:hAnsi="Times New Roman" w:cs="Times New Roman"/>
          <w:color w:val="000000"/>
          <w:sz w:val="24"/>
        </w:rPr>
        <w:t>Laferrière</w:t>
      </w:r>
      <w:proofErr w:type="spellEnd"/>
      <w:r w:rsidRPr="009A030C">
        <w:rPr>
          <w:rFonts w:ascii="Times New Roman" w:eastAsia="Times New Roman" w:hAnsi="Times New Roman" w:cs="Times New Roman"/>
          <w:color w:val="000000"/>
          <w:sz w:val="24"/>
        </w:rPr>
        <w:t xml:space="preserve"> ist seit 2015 Mitglied der Académie </w:t>
      </w:r>
      <w:proofErr w:type="spellStart"/>
      <w:r w:rsidRPr="009A030C">
        <w:rPr>
          <w:rFonts w:ascii="Times New Roman" w:eastAsia="Times New Roman" w:hAnsi="Times New Roman" w:cs="Times New Roman"/>
          <w:color w:val="000000"/>
          <w:sz w:val="24"/>
        </w:rPr>
        <w:t>française</w:t>
      </w:r>
      <w:proofErr w:type="spellEnd"/>
      <w:r w:rsidR="00F574B2" w:rsidRPr="009A030C">
        <w:rPr>
          <w:rFonts w:ascii="Times New Roman" w:eastAsia="Times New Roman" w:hAnsi="Times New Roman" w:cs="Times New Roman"/>
          <w:color w:val="000000"/>
          <w:sz w:val="24"/>
        </w:rPr>
        <w:t>;</w:t>
      </w:r>
      <w:r w:rsidRPr="009A030C">
        <w:rPr>
          <w:rFonts w:ascii="Times New Roman" w:eastAsia="Times New Roman" w:hAnsi="Times New Roman" w:cs="Times New Roman"/>
          <w:color w:val="000000"/>
          <w:sz w:val="24"/>
        </w:rPr>
        <w:t xml:space="preserve"> sein Gesamtwerk gehört ohne jeglichen Zweifel zum Kanon frankokanadischer Literatur. Dennoch entzieht er sich durch seinen scheinbar 'leichten' und doch intertextuell gesättigten Stil, seine Weigerungen, als diasporahaitianischer engagierter Schriftsteller aufzutreten (</w:t>
      </w:r>
      <w:proofErr w:type="spellStart"/>
      <w:r w:rsidRPr="009A030C">
        <w:rPr>
          <w:rFonts w:ascii="Times New Roman" w:eastAsia="Times New Roman" w:hAnsi="Times New Roman" w:cs="Times New Roman"/>
          <w:color w:val="000000"/>
          <w:sz w:val="24"/>
        </w:rPr>
        <w:t>Boisseron</w:t>
      </w:r>
      <w:proofErr w:type="spellEnd"/>
      <w:r w:rsidRPr="009A030C">
        <w:rPr>
          <w:rFonts w:ascii="Times New Roman" w:eastAsia="Times New Roman" w:hAnsi="Times New Roman" w:cs="Times New Roman"/>
          <w:color w:val="000000"/>
          <w:sz w:val="24"/>
        </w:rPr>
        <w:t xml:space="preserve"> 2014) und zuletzt durch seine </w:t>
      </w:r>
      <w:proofErr w:type="spellStart"/>
      <w:r w:rsidRPr="009A030C">
        <w:rPr>
          <w:rFonts w:ascii="Times New Roman" w:eastAsia="Times New Roman" w:hAnsi="Times New Roman" w:cs="Times New Roman"/>
          <w:i/>
          <w:color w:val="000000"/>
          <w:sz w:val="24"/>
        </w:rPr>
        <w:t>romans</w:t>
      </w:r>
      <w:proofErr w:type="spellEnd"/>
      <w:r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dessinés</w:t>
      </w:r>
      <w:proofErr w:type="spellEnd"/>
      <w:r w:rsidRPr="009A030C">
        <w:rPr>
          <w:rFonts w:ascii="Times New Roman" w:eastAsia="Times New Roman" w:hAnsi="Times New Roman" w:cs="Times New Roman"/>
          <w:i/>
          <w:color w:val="000000"/>
          <w:sz w:val="24"/>
        </w:rPr>
        <w:t xml:space="preserve"> et </w:t>
      </w:r>
      <w:proofErr w:type="spellStart"/>
      <w:r w:rsidRPr="009A030C">
        <w:rPr>
          <w:rFonts w:ascii="Times New Roman" w:eastAsia="Times New Roman" w:hAnsi="Times New Roman" w:cs="Times New Roman"/>
          <w:i/>
          <w:color w:val="000000"/>
          <w:sz w:val="24"/>
        </w:rPr>
        <w:t>écrits</w:t>
      </w:r>
      <w:proofErr w:type="spellEnd"/>
      <w:r w:rsidRPr="009A030C">
        <w:rPr>
          <w:rFonts w:ascii="Times New Roman" w:eastAsia="Times New Roman" w:hAnsi="Times New Roman" w:cs="Times New Roman"/>
          <w:i/>
          <w:color w:val="000000"/>
          <w:sz w:val="24"/>
        </w:rPr>
        <w:t xml:space="preserve"> à la </w:t>
      </w:r>
      <w:proofErr w:type="spellStart"/>
      <w:r w:rsidRPr="009A030C">
        <w:rPr>
          <w:rFonts w:ascii="Times New Roman" w:eastAsia="Times New Roman" w:hAnsi="Times New Roman" w:cs="Times New Roman"/>
          <w:i/>
          <w:color w:val="000000"/>
          <w:sz w:val="24"/>
        </w:rPr>
        <w:t>main</w:t>
      </w:r>
      <w:proofErr w:type="spellEnd"/>
      <w:r w:rsidRPr="009A030C">
        <w:rPr>
          <w:rFonts w:ascii="Times New Roman" w:eastAsia="Times New Roman" w:hAnsi="Times New Roman" w:cs="Times New Roman"/>
          <w:color w:val="000000"/>
          <w:sz w:val="24"/>
        </w:rPr>
        <w:t xml:space="preserve"> allzu einfachen Kategorisierungen.</w:t>
      </w:r>
      <w:r w:rsidR="00663233"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color w:val="000000"/>
          <w:sz w:val="24"/>
          <w:lang w:val="fr-FR"/>
        </w:rPr>
        <w:t>Laferrières</w:t>
      </w:r>
      <w:proofErr w:type="spellEnd"/>
      <w:r w:rsidRPr="009A030C">
        <w:rPr>
          <w:rFonts w:ascii="Times New Roman" w:eastAsia="Times New Roman" w:hAnsi="Times New Roman" w:cs="Times New Roman"/>
          <w:color w:val="000000"/>
          <w:sz w:val="24"/>
          <w:lang w:val="fr-FR"/>
        </w:rPr>
        <w:t xml:space="preserve"> </w:t>
      </w:r>
      <w:proofErr w:type="spellStart"/>
      <w:r w:rsidRPr="009A030C">
        <w:rPr>
          <w:rFonts w:ascii="Times New Roman" w:eastAsia="Times New Roman" w:hAnsi="Times New Roman" w:cs="Times New Roman"/>
          <w:color w:val="000000"/>
          <w:sz w:val="24"/>
          <w:lang w:val="fr-FR"/>
        </w:rPr>
        <w:t>graphische</w:t>
      </w:r>
      <w:proofErr w:type="spellEnd"/>
      <w:r w:rsidRPr="009A030C">
        <w:rPr>
          <w:rFonts w:ascii="Times New Roman" w:eastAsia="Times New Roman" w:hAnsi="Times New Roman" w:cs="Times New Roman"/>
          <w:color w:val="000000"/>
          <w:sz w:val="24"/>
          <w:lang w:val="fr-FR"/>
        </w:rPr>
        <w:t xml:space="preserve"> </w:t>
      </w:r>
      <w:proofErr w:type="spellStart"/>
      <w:r w:rsidRPr="009A030C">
        <w:rPr>
          <w:rFonts w:ascii="Times New Roman" w:eastAsia="Times New Roman" w:hAnsi="Times New Roman" w:cs="Times New Roman"/>
          <w:color w:val="000000"/>
          <w:sz w:val="24"/>
          <w:lang w:val="fr-FR"/>
        </w:rPr>
        <w:t>Erzählungen</w:t>
      </w:r>
      <w:proofErr w:type="spellEnd"/>
      <w:r w:rsidRPr="009A030C">
        <w:rPr>
          <w:rFonts w:ascii="Times New Roman" w:eastAsia="Times New Roman" w:hAnsi="Times New Roman" w:cs="Times New Roman"/>
          <w:color w:val="000000"/>
          <w:sz w:val="24"/>
          <w:lang w:val="fr-FR"/>
        </w:rPr>
        <w:t xml:space="preserve"> </w:t>
      </w:r>
      <w:proofErr w:type="spellStart"/>
      <w:r w:rsidRPr="009A030C">
        <w:rPr>
          <w:rFonts w:ascii="Times New Roman" w:eastAsia="Times New Roman" w:hAnsi="Times New Roman" w:cs="Times New Roman"/>
          <w:color w:val="000000"/>
          <w:sz w:val="24"/>
          <w:lang w:val="fr-FR"/>
        </w:rPr>
        <w:t>erscheinen</w:t>
      </w:r>
      <w:proofErr w:type="spellEnd"/>
      <w:r w:rsidRPr="009A030C">
        <w:rPr>
          <w:rFonts w:ascii="Times New Roman" w:eastAsia="Times New Roman" w:hAnsi="Times New Roman" w:cs="Times New Roman"/>
          <w:color w:val="000000"/>
          <w:sz w:val="24"/>
          <w:lang w:val="fr-FR"/>
        </w:rPr>
        <w:t xml:space="preserve"> </w:t>
      </w:r>
      <w:proofErr w:type="spellStart"/>
      <w:r w:rsidRPr="009A030C">
        <w:rPr>
          <w:rFonts w:ascii="Times New Roman" w:eastAsia="Times New Roman" w:hAnsi="Times New Roman" w:cs="Times New Roman"/>
          <w:color w:val="000000"/>
          <w:sz w:val="24"/>
          <w:lang w:val="fr-FR"/>
        </w:rPr>
        <w:t>seit</w:t>
      </w:r>
      <w:proofErr w:type="spellEnd"/>
      <w:r w:rsidRPr="009A030C">
        <w:rPr>
          <w:rFonts w:ascii="Times New Roman" w:eastAsia="Times New Roman" w:hAnsi="Times New Roman" w:cs="Times New Roman"/>
          <w:color w:val="000000"/>
          <w:sz w:val="24"/>
          <w:lang w:val="fr-FR"/>
        </w:rPr>
        <w:t xml:space="preserve"> 2018 in </w:t>
      </w:r>
      <w:proofErr w:type="spellStart"/>
      <w:r w:rsidRPr="009A030C">
        <w:rPr>
          <w:rFonts w:ascii="Times New Roman" w:eastAsia="Times New Roman" w:hAnsi="Times New Roman" w:cs="Times New Roman"/>
          <w:color w:val="000000"/>
          <w:sz w:val="24"/>
          <w:lang w:val="fr-FR"/>
        </w:rPr>
        <w:t>rascher</w:t>
      </w:r>
      <w:proofErr w:type="spellEnd"/>
      <w:r w:rsidRPr="009A030C">
        <w:rPr>
          <w:rFonts w:ascii="Times New Roman" w:eastAsia="Times New Roman" w:hAnsi="Times New Roman" w:cs="Times New Roman"/>
          <w:color w:val="000000"/>
          <w:sz w:val="24"/>
          <w:lang w:val="fr-FR"/>
        </w:rPr>
        <w:t xml:space="preserve"> </w:t>
      </w:r>
      <w:proofErr w:type="spellStart"/>
      <w:proofErr w:type="gramStart"/>
      <w:r w:rsidRPr="009A030C">
        <w:rPr>
          <w:rFonts w:ascii="Times New Roman" w:eastAsia="Times New Roman" w:hAnsi="Times New Roman" w:cs="Times New Roman"/>
          <w:color w:val="000000"/>
          <w:sz w:val="24"/>
          <w:lang w:val="fr-FR"/>
        </w:rPr>
        <w:t>Folge</w:t>
      </w:r>
      <w:proofErr w:type="spellEnd"/>
      <w:r w:rsidRPr="009A030C">
        <w:rPr>
          <w:rFonts w:ascii="Times New Roman" w:eastAsia="Times New Roman" w:hAnsi="Times New Roman" w:cs="Times New Roman"/>
          <w:color w:val="000000"/>
          <w:sz w:val="24"/>
          <w:lang w:val="fr-FR"/>
        </w:rPr>
        <w:t>:</w:t>
      </w:r>
      <w:proofErr w:type="gramEnd"/>
      <w:r w:rsidRPr="009A030C">
        <w:rPr>
          <w:rFonts w:ascii="Times New Roman" w:eastAsia="Times New Roman" w:hAnsi="Times New Roman" w:cs="Times New Roman"/>
          <w:color w:val="000000"/>
          <w:sz w:val="24"/>
          <w:lang w:val="fr-FR"/>
        </w:rPr>
        <w:t xml:space="preserve"> </w:t>
      </w:r>
      <w:r w:rsidRPr="009A030C">
        <w:rPr>
          <w:rFonts w:ascii="Times New Roman" w:eastAsia="Times New Roman" w:hAnsi="Times New Roman" w:cs="Times New Roman"/>
          <w:i/>
          <w:color w:val="000000"/>
          <w:sz w:val="24"/>
          <w:lang w:val="fr-FR"/>
        </w:rPr>
        <w:t>Autoportrait de Paris avec chat</w:t>
      </w:r>
      <w:r w:rsidRPr="009A030C">
        <w:rPr>
          <w:rFonts w:ascii="Times New Roman" w:eastAsia="Times New Roman" w:hAnsi="Times New Roman" w:cs="Times New Roman"/>
          <w:color w:val="000000"/>
          <w:sz w:val="24"/>
          <w:lang w:val="fr-FR"/>
        </w:rPr>
        <w:t xml:space="preserve"> (2018), </w:t>
      </w:r>
      <w:r w:rsidRPr="009A030C">
        <w:rPr>
          <w:rFonts w:ascii="Times New Roman" w:eastAsia="Times New Roman" w:hAnsi="Times New Roman" w:cs="Times New Roman"/>
          <w:i/>
          <w:color w:val="000000"/>
          <w:sz w:val="24"/>
          <w:lang w:val="fr-FR"/>
        </w:rPr>
        <w:t>Vers d’autres rives</w:t>
      </w:r>
      <w:r w:rsidRPr="009A030C">
        <w:rPr>
          <w:rFonts w:ascii="Times New Roman" w:eastAsia="Times New Roman" w:hAnsi="Times New Roman" w:cs="Times New Roman"/>
          <w:color w:val="000000"/>
          <w:sz w:val="24"/>
          <w:lang w:val="fr-FR"/>
        </w:rPr>
        <w:t xml:space="preserve"> (2019), </w:t>
      </w:r>
      <w:r w:rsidRPr="009A030C">
        <w:rPr>
          <w:rFonts w:ascii="Times New Roman" w:eastAsia="Times New Roman" w:hAnsi="Times New Roman" w:cs="Times New Roman"/>
          <w:i/>
          <w:color w:val="000000"/>
          <w:sz w:val="24"/>
          <w:lang w:val="fr-FR"/>
        </w:rPr>
        <w:t>L</w:t>
      </w:r>
      <w:r w:rsidR="00773B42" w:rsidRPr="009A030C">
        <w:rPr>
          <w:rFonts w:ascii="Times New Roman" w:eastAsia="Times New Roman" w:hAnsi="Times New Roman" w:cs="Times New Roman"/>
          <w:i/>
          <w:color w:val="000000"/>
          <w:sz w:val="24"/>
          <w:lang w:val="fr-FR"/>
        </w:rPr>
        <w:t>'</w:t>
      </w:r>
      <w:r w:rsidRPr="009A030C">
        <w:rPr>
          <w:rFonts w:ascii="Times New Roman" w:eastAsia="Times New Roman" w:hAnsi="Times New Roman" w:cs="Times New Roman"/>
          <w:i/>
          <w:color w:val="000000"/>
          <w:sz w:val="24"/>
          <w:lang w:val="fr-FR"/>
        </w:rPr>
        <w:t>exil vaut le voyage</w:t>
      </w:r>
      <w:r w:rsidRPr="009A030C">
        <w:rPr>
          <w:rFonts w:ascii="Times New Roman" w:eastAsia="Times New Roman" w:hAnsi="Times New Roman" w:cs="Times New Roman"/>
          <w:color w:val="000000"/>
          <w:sz w:val="24"/>
          <w:lang w:val="fr-FR"/>
        </w:rPr>
        <w:t xml:space="preserve"> (2020), </w:t>
      </w:r>
      <w:r w:rsidRPr="009A030C">
        <w:rPr>
          <w:rFonts w:ascii="Times New Roman" w:eastAsia="Times New Roman" w:hAnsi="Times New Roman" w:cs="Times New Roman"/>
          <w:i/>
          <w:color w:val="000000"/>
          <w:sz w:val="24"/>
          <w:lang w:val="fr-FR"/>
        </w:rPr>
        <w:t>Sur la route avec Bashô</w:t>
      </w:r>
      <w:r w:rsidRPr="009A030C">
        <w:rPr>
          <w:rFonts w:ascii="Times New Roman" w:eastAsia="Times New Roman" w:hAnsi="Times New Roman" w:cs="Times New Roman"/>
          <w:color w:val="000000"/>
          <w:sz w:val="24"/>
          <w:lang w:val="fr-FR"/>
        </w:rPr>
        <w:t xml:space="preserve"> (2021), </w:t>
      </w:r>
      <w:r w:rsidRPr="009A030C">
        <w:rPr>
          <w:rFonts w:ascii="Times New Roman" w:eastAsia="Times New Roman" w:hAnsi="Times New Roman" w:cs="Times New Roman"/>
          <w:i/>
          <w:color w:val="000000"/>
          <w:sz w:val="24"/>
          <w:lang w:val="fr-FR"/>
        </w:rPr>
        <w:t>Dans la splendeur de la nuit</w:t>
      </w:r>
      <w:r w:rsidRPr="009A030C">
        <w:rPr>
          <w:rFonts w:ascii="Times New Roman" w:eastAsia="Times New Roman" w:hAnsi="Times New Roman" w:cs="Times New Roman"/>
          <w:color w:val="000000"/>
          <w:sz w:val="24"/>
          <w:lang w:val="fr-FR"/>
        </w:rPr>
        <w:t xml:space="preserve"> (2022). </w:t>
      </w:r>
      <w:r w:rsidRPr="009A030C">
        <w:rPr>
          <w:rFonts w:ascii="Times New Roman" w:eastAsia="Times New Roman" w:hAnsi="Times New Roman" w:cs="Times New Roman"/>
          <w:color w:val="000000"/>
          <w:sz w:val="24"/>
        </w:rPr>
        <w:t xml:space="preserve">Sie läuten einerseits eine neue Schaffensperiode ein, indem sie verbale und visuelle Ästhetik idiosynkratisch miteinander verbinden, andererseits aber durchaus sein </w:t>
      </w:r>
      <w:proofErr w:type="spellStart"/>
      <w:r w:rsidRPr="009A030C">
        <w:rPr>
          <w:rFonts w:ascii="Times New Roman" w:eastAsia="Times New Roman" w:hAnsi="Times New Roman" w:cs="Times New Roman"/>
          <w:color w:val="000000"/>
          <w:sz w:val="24"/>
        </w:rPr>
        <w:t>autof</w:t>
      </w:r>
      <w:proofErr w:type="spellEnd"/>
      <w:r w:rsidRPr="009A030C">
        <w:rPr>
          <w:rFonts w:ascii="Times New Roman" w:eastAsia="Times New Roman" w:hAnsi="Times New Roman" w:cs="Times New Roman"/>
          <w:color w:val="000000"/>
          <w:sz w:val="24"/>
        </w:rPr>
        <w:t>(r)</w:t>
      </w:r>
      <w:proofErr w:type="spellStart"/>
      <w:r w:rsidRPr="009A030C">
        <w:rPr>
          <w:rFonts w:ascii="Times New Roman" w:eastAsia="Times New Roman" w:hAnsi="Times New Roman" w:cs="Times New Roman"/>
          <w:color w:val="000000"/>
          <w:sz w:val="24"/>
        </w:rPr>
        <w:t>iktionales</w:t>
      </w:r>
      <w:proofErr w:type="spellEnd"/>
      <w:r w:rsidRPr="009A030C">
        <w:rPr>
          <w:rFonts w:ascii="Times New Roman" w:eastAsia="Times New Roman" w:hAnsi="Times New Roman" w:cs="Times New Roman"/>
          <w:color w:val="000000"/>
          <w:sz w:val="24"/>
        </w:rPr>
        <w:t xml:space="preserve"> Schreiben (Mathis-Moser 2003) fortführen, </w:t>
      </w:r>
      <w:proofErr w:type="gramStart"/>
      <w:r w:rsidRPr="009A030C">
        <w:rPr>
          <w:rFonts w:ascii="Times New Roman" w:eastAsia="Times New Roman" w:hAnsi="Times New Roman" w:cs="Times New Roman"/>
          <w:color w:val="000000"/>
          <w:sz w:val="24"/>
        </w:rPr>
        <w:t>das</w:t>
      </w:r>
      <w:proofErr w:type="gramEnd"/>
      <w:r w:rsidRPr="009A030C">
        <w:rPr>
          <w:rFonts w:ascii="Times New Roman" w:eastAsia="Times New Roman" w:hAnsi="Times New Roman" w:cs="Times New Roman"/>
          <w:color w:val="000000"/>
          <w:sz w:val="24"/>
        </w:rPr>
        <w:t xml:space="preserve"> immer wieder </w:t>
      </w:r>
      <w:r w:rsidRPr="009A030C">
        <w:rPr>
          <w:rFonts w:ascii="Times New Roman" w:eastAsia="Times New Roman" w:hAnsi="Times New Roman" w:cs="Times New Roman"/>
          <w:color w:val="000000"/>
          <w:sz w:val="24"/>
        </w:rPr>
        <w:lastRenderedPageBreak/>
        <w:t>auf die schriftstellerische Erfahrung im Spannungsfeld von Exil, Diaspora und Kunst zurückkommt.</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Im Zentrum des Beitrags stehen daher Überlegungen dazu, durch welche thematischen und ästhetischen Mechanismen in </w:t>
      </w:r>
      <w:proofErr w:type="spellStart"/>
      <w:r w:rsidRPr="009A030C">
        <w:rPr>
          <w:rFonts w:ascii="Times New Roman" w:eastAsia="Times New Roman" w:hAnsi="Times New Roman" w:cs="Times New Roman"/>
          <w:color w:val="000000"/>
          <w:sz w:val="24"/>
        </w:rPr>
        <w:t>Laferrières</w:t>
      </w:r>
      <w:proofErr w:type="spellEnd"/>
      <w:r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i/>
          <w:color w:val="000000"/>
          <w:sz w:val="24"/>
        </w:rPr>
        <w:t>romans</w:t>
      </w:r>
      <w:proofErr w:type="spellEnd"/>
      <w:r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dessinés</w:t>
      </w:r>
      <w:proofErr w:type="spellEnd"/>
      <w:r w:rsidRPr="009A030C">
        <w:rPr>
          <w:rFonts w:ascii="Times New Roman" w:eastAsia="Times New Roman" w:hAnsi="Times New Roman" w:cs="Times New Roman"/>
          <w:color w:val="000000"/>
          <w:sz w:val="24"/>
        </w:rPr>
        <w:t xml:space="preserve"> Trans- und Interkulturalität reflektiert werden und wie Schülerinnen </w:t>
      </w:r>
      <w:r w:rsidR="00F574B2" w:rsidRPr="009A030C">
        <w:rPr>
          <w:rFonts w:ascii="Times New Roman" w:eastAsia="Times New Roman" w:hAnsi="Times New Roman" w:cs="Times New Roman"/>
          <w:color w:val="000000"/>
          <w:sz w:val="24"/>
        </w:rPr>
        <w:t xml:space="preserve">und Schülern </w:t>
      </w:r>
      <w:r w:rsidRPr="009A030C">
        <w:rPr>
          <w:rFonts w:ascii="Times New Roman" w:eastAsia="Times New Roman" w:hAnsi="Times New Roman" w:cs="Times New Roman"/>
          <w:color w:val="000000"/>
          <w:sz w:val="24"/>
        </w:rPr>
        <w:t>sowie Studierenden durch angeleitete ästhetische Erfahrung ihr literatur- und kulturwissenschaftliches sowie ihr kulturelles Wissen über Haiti und Qu</w:t>
      </w:r>
      <w:r w:rsidR="00F574B2" w:rsidRPr="009A030C">
        <w:rPr>
          <w:rFonts w:ascii="Times New Roman" w:eastAsia="Times New Roman" w:hAnsi="Times New Roman" w:cs="Times New Roman"/>
          <w:color w:val="000000"/>
          <w:sz w:val="24"/>
        </w:rPr>
        <w:t>e</w:t>
      </w:r>
      <w:r w:rsidRPr="009A030C">
        <w:rPr>
          <w:rFonts w:ascii="Times New Roman" w:eastAsia="Times New Roman" w:hAnsi="Times New Roman" w:cs="Times New Roman"/>
          <w:color w:val="000000"/>
          <w:sz w:val="24"/>
        </w:rPr>
        <w:t xml:space="preserve">bec als Teile der </w:t>
      </w:r>
      <w:proofErr w:type="spellStart"/>
      <w:r w:rsidRPr="009A030C">
        <w:rPr>
          <w:rFonts w:ascii="Times New Roman" w:eastAsia="Times New Roman" w:hAnsi="Times New Roman" w:cs="Times New Roman"/>
          <w:color w:val="000000"/>
          <w:sz w:val="24"/>
        </w:rPr>
        <w:t>romanischsprachigen</w:t>
      </w:r>
      <w:proofErr w:type="spellEnd"/>
      <w:r w:rsidRPr="009A030C">
        <w:rPr>
          <w:rFonts w:ascii="Times New Roman" w:eastAsia="Times New Roman" w:hAnsi="Times New Roman" w:cs="Times New Roman"/>
          <w:color w:val="000000"/>
          <w:sz w:val="24"/>
        </w:rPr>
        <w:t xml:space="preserve"> Amerikas erweitern können.</w:t>
      </w:r>
    </w:p>
    <w:p w14:paraId="7E16BF53"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49B6D8F9" w14:textId="77777777" w:rsidR="004E25AD" w:rsidRPr="00923982" w:rsidRDefault="009768E8">
      <w:pPr>
        <w:pBdr>
          <w:top w:val="none" w:sz="4" w:space="0" w:color="000000"/>
          <w:left w:val="none" w:sz="4" w:space="0" w:color="000000"/>
          <w:bottom w:val="none" w:sz="4" w:space="0" w:color="000000"/>
          <w:right w:val="non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Times New Roman" w:hAnsi="Times New Roman" w:cs="Times New Roman"/>
          <w:lang w:val="en-US"/>
        </w:rPr>
      </w:pPr>
      <w:proofErr w:type="spellStart"/>
      <w:r w:rsidRPr="009A030C">
        <w:rPr>
          <w:rFonts w:ascii="Times New Roman" w:eastAsia="Times New Roman" w:hAnsi="Times New Roman" w:cs="Times New Roman"/>
          <w:color w:val="000000"/>
          <w:lang w:val="en-US"/>
        </w:rPr>
        <w:t>Boisseron</w:t>
      </w:r>
      <w:proofErr w:type="spellEnd"/>
      <w:r w:rsidRPr="009A030C">
        <w:rPr>
          <w:rFonts w:ascii="Times New Roman" w:eastAsia="Times New Roman" w:hAnsi="Times New Roman" w:cs="Times New Roman"/>
          <w:color w:val="000000"/>
          <w:lang w:val="en-US"/>
        </w:rPr>
        <w:t xml:space="preserve">, </w:t>
      </w:r>
      <w:proofErr w:type="spellStart"/>
      <w:r w:rsidRPr="009A030C">
        <w:rPr>
          <w:rFonts w:ascii="Times New Roman" w:eastAsia="Times New Roman" w:hAnsi="Times New Roman" w:cs="Times New Roman"/>
          <w:color w:val="000000"/>
          <w:lang w:val="en-US"/>
        </w:rPr>
        <w:t>Bénédicte</w:t>
      </w:r>
      <w:proofErr w:type="spellEnd"/>
      <w:r w:rsidRPr="009A030C">
        <w:rPr>
          <w:rFonts w:ascii="Times New Roman" w:eastAsia="Times New Roman" w:hAnsi="Times New Roman" w:cs="Times New Roman"/>
          <w:color w:val="000000"/>
          <w:lang w:val="en-US"/>
        </w:rPr>
        <w:t xml:space="preserve">. 2014. </w:t>
      </w:r>
      <w:r w:rsidRPr="009A030C">
        <w:rPr>
          <w:rFonts w:ascii="Times New Roman" w:eastAsia="Times New Roman" w:hAnsi="Times New Roman" w:cs="Times New Roman"/>
          <w:i/>
          <w:color w:val="000000"/>
          <w:lang w:val="en-US"/>
        </w:rPr>
        <w:t>Creole Renegades. Rhetoric of Betrayal and Guilt in the Caribbean Diaspora</w:t>
      </w:r>
      <w:r w:rsidRPr="009A030C">
        <w:rPr>
          <w:rFonts w:ascii="Times New Roman" w:eastAsia="Times New Roman" w:hAnsi="Times New Roman" w:cs="Times New Roman"/>
          <w:color w:val="000000"/>
          <w:lang w:val="en-US"/>
        </w:rPr>
        <w:t>. Gainesville: University of Florida Press.</w:t>
      </w:r>
    </w:p>
    <w:p w14:paraId="06AEB22F" w14:textId="77777777" w:rsidR="004E25AD" w:rsidRPr="00923982" w:rsidRDefault="009768E8">
      <w:pPr>
        <w:pBdr>
          <w:top w:val="none" w:sz="4" w:space="0" w:color="000000"/>
          <w:left w:val="none" w:sz="4" w:space="0" w:color="000000"/>
          <w:bottom w:val="none" w:sz="4" w:space="0" w:color="000000"/>
          <w:right w:val="non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lang w:val="fr-FR"/>
        </w:rPr>
      </w:pPr>
      <w:r w:rsidRPr="009A030C">
        <w:rPr>
          <w:rFonts w:ascii="Times New Roman" w:eastAsia="Times New Roman" w:hAnsi="Times New Roman" w:cs="Times New Roman"/>
          <w:color w:val="000000"/>
          <w:lang w:val="en-US"/>
        </w:rPr>
        <w:t xml:space="preserve">Mathis-Moser, Ursula. 2003. </w:t>
      </w:r>
      <w:r w:rsidRPr="009A030C">
        <w:rPr>
          <w:rFonts w:ascii="Times New Roman" w:eastAsia="Times New Roman" w:hAnsi="Times New Roman" w:cs="Times New Roman"/>
          <w:i/>
          <w:color w:val="000000"/>
          <w:lang w:val="en-US"/>
        </w:rPr>
        <w:t xml:space="preserve">Dany </w:t>
      </w:r>
      <w:proofErr w:type="spellStart"/>
      <w:r w:rsidRPr="009A030C">
        <w:rPr>
          <w:rFonts w:ascii="Times New Roman" w:eastAsia="Times New Roman" w:hAnsi="Times New Roman" w:cs="Times New Roman"/>
          <w:i/>
          <w:color w:val="000000"/>
          <w:lang w:val="en-US"/>
        </w:rPr>
        <w:t>Laferrière</w:t>
      </w:r>
      <w:proofErr w:type="spellEnd"/>
      <w:r w:rsidRPr="009A030C">
        <w:rPr>
          <w:rFonts w:ascii="Times New Roman" w:eastAsia="Times New Roman" w:hAnsi="Times New Roman" w:cs="Times New Roman"/>
          <w:i/>
          <w:color w:val="000000"/>
          <w:lang w:val="en-US"/>
        </w:rPr>
        <w:t xml:space="preserve">. </w:t>
      </w:r>
      <w:r w:rsidRPr="009A030C">
        <w:rPr>
          <w:rFonts w:ascii="Times New Roman" w:eastAsia="Times New Roman" w:hAnsi="Times New Roman" w:cs="Times New Roman"/>
          <w:i/>
          <w:color w:val="000000"/>
          <w:lang w:val="fr-FR"/>
        </w:rPr>
        <w:t>La dérive américaine</w:t>
      </w:r>
      <w:r w:rsidRPr="009A030C">
        <w:rPr>
          <w:rFonts w:ascii="Times New Roman" w:eastAsia="Times New Roman" w:hAnsi="Times New Roman" w:cs="Times New Roman"/>
          <w:color w:val="000000"/>
          <w:lang w:val="fr-FR"/>
        </w:rPr>
        <w:t xml:space="preserve">. </w:t>
      </w:r>
      <w:proofErr w:type="gramStart"/>
      <w:r w:rsidRPr="009A030C">
        <w:rPr>
          <w:rFonts w:ascii="Times New Roman" w:eastAsia="Times New Roman" w:hAnsi="Times New Roman" w:cs="Times New Roman"/>
          <w:color w:val="000000"/>
          <w:lang w:val="fr-FR"/>
        </w:rPr>
        <w:t>Montréal:</w:t>
      </w:r>
      <w:proofErr w:type="gramEnd"/>
      <w:r w:rsidRPr="009A030C">
        <w:rPr>
          <w:rFonts w:ascii="Times New Roman" w:eastAsia="Times New Roman" w:hAnsi="Times New Roman" w:cs="Times New Roman"/>
          <w:color w:val="000000"/>
          <w:lang w:val="fr-FR"/>
        </w:rPr>
        <w:t xml:space="preserve"> VLB.</w:t>
      </w:r>
    </w:p>
    <w:p w14:paraId="76F673DC" w14:textId="77777777" w:rsidR="004E25AD" w:rsidRPr="00923982" w:rsidRDefault="004E25AD">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lang w:val="fr-FR"/>
        </w:rPr>
      </w:pPr>
    </w:p>
    <w:p w14:paraId="67C7C75D" w14:textId="77777777" w:rsidR="004E25AD" w:rsidRPr="00923982" w:rsidRDefault="004E25AD">
      <w:p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lang w:val="fr-FR"/>
        </w:rPr>
      </w:pPr>
    </w:p>
    <w:p w14:paraId="76383225" w14:textId="77777777" w:rsidR="004E25AD" w:rsidRPr="00923982" w:rsidRDefault="009768E8" w:rsidP="00923982">
      <w:p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b/>
          <w:bCs/>
          <w:color w:val="000000"/>
          <w:sz w:val="24"/>
          <w:szCs w:val="24"/>
          <w:lang w:val="it-IT"/>
        </w:rPr>
      </w:pPr>
      <w:r w:rsidRPr="00923982">
        <w:rPr>
          <w:rFonts w:ascii="Times New Roman" w:eastAsia="Times New Roman" w:hAnsi="Times New Roman" w:cs="Times New Roman"/>
          <w:b/>
          <w:color w:val="000000"/>
          <w:sz w:val="24"/>
          <w:lang w:val="it-IT"/>
        </w:rPr>
        <w:t>Susanne Dürr (München)</w:t>
      </w:r>
    </w:p>
    <w:p w14:paraId="64E89CD7" w14:textId="77777777" w:rsidR="004E25AD" w:rsidRPr="00923982" w:rsidRDefault="00540A67"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lang w:val="it-IT"/>
        </w:rPr>
      </w:pPr>
      <w:hyperlink r:id="rId9" w:tooltip="mailto:e-mailsusanne.duerr@romanistik.uni" w:history="1">
        <w:r w:rsidR="009768E8" w:rsidRPr="00923982">
          <w:rPr>
            <w:rStyle w:val="Hyperlink"/>
            <w:rFonts w:ascii="Times New Roman" w:eastAsia="Times New Roman" w:hAnsi="Times New Roman" w:cs="Times New Roman"/>
            <w:color w:val="0563C1"/>
            <w:sz w:val="24"/>
            <w:u w:val="none"/>
            <w:lang w:val="it-IT"/>
          </w:rPr>
          <w:t>susanne.duerr@romanistik.uni</w:t>
        </w:r>
      </w:hyperlink>
      <w:r w:rsidR="009768E8" w:rsidRPr="00923982">
        <w:rPr>
          <w:rFonts w:ascii="Times New Roman" w:eastAsia="Times New Roman" w:hAnsi="Times New Roman" w:cs="Times New Roman"/>
          <w:color w:val="0563C1"/>
          <w:sz w:val="24"/>
          <w:u w:val="single"/>
          <w:lang w:val="it-IT"/>
        </w:rPr>
        <w:t>-muenchen.de</w:t>
      </w:r>
    </w:p>
    <w:p w14:paraId="4AD5D76B" w14:textId="181982B0"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rPr>
        <w:t>Anders gesehen: Mathieu Kassovitz</w:t>
      </w:r>
      <w:r w:rsidRPr="00923982">
        <w:rPr>
          <w:rFonts w:ascii="Times New Roman" w:eastAsia="Calibri" w:hAnsi="Times New Roman" w:cs="Times New Roman"/>
          <w:b/>
          <w:color w:val="000000"/>
          <w:sz w:val="24"/>
        </w:rPr>
        <w:t>'</w:t>
      </w:r>
      <w:r w:rsidRPr="009A030C">
        <w:rPr>
          <w:rFonts w:ascii="Times New Roman" w:eastAsia="Times New Roman" w:hAnsi="Times New Roman" w:cs="Times New Roman"/>
          <w:b/>
          <w:color w:val="000000"/>
          <w:sz w:val="24"/>
        </w:rPr>
        <w:t xml:space="preserve"> </w:t>
      </w:r>
      <w:r w:rsidRPr="009A030C">
        <w:rPr>
          <w:rFonts w:ascii="Times New Roman" w:eastAsia="Times New Roman" w:hAnsi="Times New Roman" w:cs="Times New Roman"/>
          <w:b/>
          <w:i/>
          <w:color w:val="000000"/>
          <w:sz w:val="24"/>
        </w:rPr>
        <w:t>La Haine</w:t>
      </w:r>
    </w:p>
    <w:p w14:paraId="08B6129E"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sz w:val="24"/>
          <w:szCs w:val="24"/>
        </w:rPr>
      </w:pPr>
    </w:p>
    <w:p w14:paraId="4BF4FCB5" w14:textId="6AF39042" w:rsidR="004E25AD" w:rsidRPr="009A030C"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sidRPr="009A030C">
        <w:rPr>
          <w:rFonts w:ascii="Times New Roman" w:eastAsia="Times New Roman" w:hAnsi="Times New Roman" w:cs="Times New Roman"/>
          <w:color w:val="000000"/>
          <w:sz w:val="24"/>
          <w:szCs w:val="24"/>
        </w:rPr>
        <w:t>Die Auswahl literarischer</w:t>
      </w:r>
      <w:r w:rsidR="00663233" w:rsidRPr="009A030C">
        <w:rPr>
          <w:rFonts w:ascii="Times New Roman" w:eastAsia="Times New Roman" w:hAnsi="Times New Roman" w:cs="Times New Roman"/>
          <w:color w:val="000000"/>
          <w:sz w:val="24"/>
          <w:szCs w:val="24"/>
        </w:rPr>
        <w:t xml:space="preserve"> </w:t>
      </w:r>
      <w:r w:rsidRPr="009A030C">
        <w:rPr>
          <w:rFonts w:ascii="Times New Roman" w:eastAsia="Times New Roman" w:hAnsi="Times New Roman" w:cs="Times New Roman"/>
          <w:color w:val="000000"/>
          <w:sz w:val="24"/>
          <w:szCs w:val="24"/>
        </w:rPr>
        <w:t xml:space="preserve">Texte (sowie Filme) wird in der Regel durch ihr Potenzial für eine sprachniveaukompatible Aufbereitung bestimmt, ebenso wie durch die Verfügbarkeit sogenannter </w:t>
      </w:r>
      <w:r w:rsidRPr="009A030C">
        <w:rPr>
          <w:rFonts w:ascii="Times New Roman" w:eastAsia="Times New Roman" w:hAnsi="Times New Roman" w:cs="Times New Roman"/>
          <w:i/>
          <w:color w:val="000000"/>
          <w:sz w:val="24"/>
          <w:szCs w:val="24"/>
        </w:rPr>
        <w:t>Handreichungen</w:t>
      </w:r>
      <w:r w:rsidRPr="009A030C">
        <w:rPr>
          <w:rFonts w:ascii="Times New Roman" w:eastAsia="Times New Roman" w:hAnsi="Times New Roman" w:cs="Times New Roman"/>
          <w:color w:val="000000"/>
          <w:sz w:val="24"/>
          <w:szCs w:val="24"/>
        </w:rPr>
        <w:t xml:space="preserve"> in Form vorgefertigter Arbeitsblätter mit didaktischen Impulsen. Da für den Französischunterricht die Abbildung bzw. </w:t>
      </w:r>
      <w:proofErr w:type="spellStart"/>
      <w:r w:rsidRPr="009A030C">
        <w:rPr>
          <w:rFonts w:ascii="Times New Roman" w:eastAsia="Times New Roman" w:hAnsi="Times New Roman" w:cs="Times New Roman"/>
          <w:color w:val="000000"/>
          <w:sz w:val="24"/>
          <w:szCs w:val="24"/>
        </w:rPr>
        <w:t>Hereinholung</w:t>
      </w:r>
      <w:proofErr w:type="spellEnd"/>
      <w:r w:rsidRPr="009A030C">
        <w:rPr>
          <w:rFonts w:ascii="Times New Roman" w:eastAsia="Times New Roman" w:hAnsi="Times New Roman" w:cs="Times New Roman"/>
          <w:color w:val="000000"/>
          <w:sz w:val="24"/>
          <w:szCs w:val="24"/>
        </w:rPr>
        <w:t xml:space="preserve"> frankophoner Wirklichkeit ins Klassenzimmer oberstes Gebot ist, liegt es nahe, dass die Werke nach dem Grad ihrer </w:t>
      </w:r>
      <w:proofErr w:type="spellStart"/>
      <w:r w:rsidRPr="009A030C">
        <w:rPr>
          <w:rFonts w:ascii="Times New Roman" w:eastAsia="Times New Roman" w:hAnsi="Times New Roman" w:cs="Times New Roman"/>
          <w:color w:val="000000"/>
          <w:sz w:val="24"/>
          <w:szCs w:val="24"/>
        </w:rPr>
        <w:t>Welthaltigkeit</w:t>
      </w:r>
      <w:proofErr w:type="spellEnd"/>
      <w:r w:rsidR="00663233" w:rsidRPr="009A030C">
        <w:rPr>
          <w:rFonts w:ascii="Times New Roman" w:eastAsia="Times New Roman" w:hAnsi="Times New Roman" w:cs="Times New Roman"/>
          <w:color w:val="000000"/>
          <w:sz w:val="24"/>
          <w:szCs w:val="24"/>
        </w:rPr>
        <w:t xml:space="preserve"> </w:t>
      </w:r>
      <w:r w:rsidRPr="009A030C">
        <w:rPr>
          <w:rFonts w:ascii="Times New Roman" w:eastAsia="Times New Roman" w:hAnsi="Times New Roman" w:cs="Times New Roman"/>
          <w:color w:val="000000"/>
          <w:sz w:val="24"/>
          <w:szCs w:val="24"/>
        </w:rPr>
        <w:t>ausgewählt werden. So hat es auch Mathieu Kassovitz' hochkomplexer Film</w:t>
      </w:r>
      <w:r w:rsidR="00663233" w:rsidRPr="009A030C">
        <w:rPr>
          <w:rFonts w:ascii="Times New Roman" w:eastAsia="Times New Roman" w:hAnsi="Times New Roman" w:cs="Times New Roman"/>
          <w:color w:val="000000"/>
          <w:sz w:val="24"/>
          <w:szCs w:val="24"/>
        </w:rPr>
        <w:t xml:space="preserve"> </w:t>
      </w:r>
      <w:r w:rsidRPr="009A030C">
        <w:rPr>
          <w:rFonts w:ascii="Times New Roman" w:eastAsia="Times New Roman" w:hAnsi="Times New Roman" w:cs="Times New Roman"/>
          <w:i/>
          <w:color w:val="000000"/>
          <w:sz w:val="24"/>
          <w:szCs w:val="24"/>
        </w:rPr>
        <w:t xml:space="preserve">La Haine </w:t>
      </w:r>
      <w:r w:rsidRPr="009A030C">
        <w:rPr>
          <w:rFonts w:ascii="Times New Roman" w:eastAsia="Times New Roman" w:hAnsi="Times New Roman" w:cs="Times New Roman"/>
          <w:color w:val="000000"/>
          <w:sz w:val="24"/>
          <w:szCs w:val="24"/>
        </w:rPr>
        <w:t>(1995), dem selbst nach fast dreißig Jahren nicht die Relevanz mit Blick auf die französische Gesellschaft abgesprochen werden kann, in den Kanon geschafft. Dies verdankt er seinem Gegenstand: Banlieue ist</w:t>
      </w:r>
      <w:r w:rsidRPr="009A030C">
        <w:rPr>
          <w:rFonts w:ascii="Times New Roman" w:eastAsia="Times New Roman" w:hAnsi="Times New Roman" w:cs="Times New Roman"/>
          <w:i/>
          <w:color w:val="000000"/>
          <w:sz w:val="24"/>
          <w:szCs w:val="24"/>
        </w:rPr>
        <w:t xml:space="preserve"> </w:t>
      </w:r>
      <w:r w:rsidRPr="009A030C">
        <w:rPr>
          <w:rFonts w:ascii="Times New Roman" w:eastAsia="Times New Roman" w:hAnsi="Times New Roman" w:cs="Times New Roman"/>
          <w:color w:val="000000"/>
          <w:sz w:val="24"/>
          <w:szCs w:val="24"/>
        </w:rPr>
        <w:t>eines der zentralen landeskundlichen Themen der Oberstufe. Üblicherweise fokussiert sich die Analyse demnach auf das Auffinden des (vermeintlich) Realen. Damit gerät jedoch der ästhetische Kern des Films außer Acht: Seine Relevanz liegt in der "In-Gestalt-Ziehung" (Iser</w:t>
      </w:r>
      <w:r w:rsidR="00F574B2" w:rsidRPr="009A030C">
        <w:rPr>
          <w:rFonts w:ascii="Times New Roman" w:eastAsia="Times New Roman" w:hAnsi="Times New Roman" w:cs="Times New Roman"/>
          <w:color w:val="000000"/>
          <w:sz w:val="24"/>
          <w:szCs w:val="24"/>
        </w:rPr>
        <w:t xml:space="preserve"> 1993</w:t>
      </w:r>
      <w:r w:rsidRPr="009A030C">
        <w:rPr>
          <w:rFonts w:ascii="Times New Roman" w:eastAsia="Times New Roman" w:hAnsi="Times New Roman" w:cs="Times New Roman"/>
          <w:color w:val="000000"/>
          <w:sz w:val="24"/>
          <w:szCs w:val="24"/>
        </w:rPr>
        <w:t>) des Imaginären mithilfe des Realen. Ersteres ermöglicht es, im Sinne Foucaults das per se nicht erfassbare Chaos der Wirklichkeit in sinnstiftende Denksysteme zu überführen, die über eine bestimmte Zeit hinweg eine Gesellschaft prägen. Das gleiche Imaginäre ermöglicht es, den Zusammenhang zwischen Sinnstiftung und ihrer medial-ästhetischen</w:t>
      </w:r>
      <w:r w:rsidR="009A030C" w:rsidRPr="009A030C">
        <w:rPr>
          <w:rFonts w:ascii="Times New Roman" w:eastAsia="Times New Roman" w:hAnsi="Times New Roman" w:cs="Times New Roman"/>
          <w:color w:val="000000"/>
          <w:sz w:val="24"/>
          <w:szCs w:val="24"/>
        </w:rPr>
        <w:t xml:space="preserve"> </w:t>
      </w:r>
      <w:r w:rsidRPr="009A030C">
        <w:rPr>
          <w:rFonts w:ascii="Times New Roman" w:eastAsia="Times New Roman" w:hAnsi="Times New Roman" w:cs="Times New Roman"/>
          <w:color w:val="000000"/>
          <w:sz w:val="24"/>
          <w:szCs w:val="24"/>
        </w:rPr>
        <w:t xml:space="preserve">Konstruktion zu erfassen und sie infrage zu stellen. Dafür, </w:t>
      </w:r>
      <w:r w:rsidRPr="009A030C">
        <w:rPr>
          <w:rFonts w:ascii="Times New Roman" w:eastAsia="Times New Roman" w:hAnsi="Times New Roman" w:cs="Times New Roman"/>
          <w:i/>
          <w:color w:val="000000"/>
          <w:sz w:val="24"/>
          <w:szCs w:val="24"/>
        </w:rPr>
        <w:t xml:space="preserve">La Haine </w:t>
      </w:r>
      <w:r w:rsidRPr="009A030C">
        <w:rPr>
          <w:rFonts w:ascii="Times New Roman" w:eastAsia="Times New Roman" w:hAnsi="Times New Roman" w:cs="Times New Roman"/>
          <w:color w:val="000000"/>
          <w:sz w:val="24"/>
          <w:szCs w:val="24"/>
        </w:rPr>
        <w:t>in diesem Sinne einmal anders zu sehen, plädiert dieser Vortrag.</w:t>
      </w:r>
    </w:p>
    <w:p w14:paraId="3AF84607" w14:textId="77777777" w:rsidR="00663233" w:rsidRPr="009A030C" w:rsidRDefault="00663233">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4F15A6AD" w14:textId="77777777" w:rsidR="00773B42" w:rsidRPr="009A030C"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202122"/>
          <w:highlight w:val="white"/>
          <w:lang w:val="fr-FR"/>
        </w:rPr>
        <w:t>Foucault, Michel. 1971.</w:t>
      </w:r>
      <w:r w:rsidRPr="009A030C">
        <w:rPr>
          <w:rFonts w:ascii="Times New Roman" w:eastAsia="Times New Roman" w:hAnsi="Times New Roman" w:cs="Times New Roman"/>
          <w:i/>
          <w:color w:val="202122"/>
          <w:highlight w:val="white"/>
          <w:lang w:val="fr-FR"/>
        </w:rPr>
        <w:t xml:space="preserve"> L</w:t>
      </w:r>
      <w:r w:rsidR="00773B42" w:rsidRPr="00923982">
        <w:rPr>
          <w:rFonts w:ascii="Times New Roman" w:eastAsia="Times New Roman" w:hAnsi="Times New Roman" w:cs="Times New Roman"/>
          <w:i/>
          <w:color w:val="202122"/>
          <w:highlight w:val="white"/>
          <w:lang w:val="fr-FR"/>
        </w:rPr>
        <w:t>'</w:t>
      </w:r>
      <w:r w:rsidRPr="009A030C">
        <w:rPr>
          <w:rFonts w:ascii="Times New Roman" w:eastAsia="Times New Roman" w:hAnsi="Times New Roman" w:cs="Times New Roman"/>
          <w:i/>
          <w:color w:val="202122"/>
          <w:highlight w:val="white"/>
          <w:lang w:val="fr-FR"/>
        </w:rPr>
        <w:t xml:space="preserve">ordre du </w:t>
      </w:r>
      <w:proofErr w:type="gramStart"/>
      <w:r w:rsidRPr="009A030C">
        <w:rPr>
          <w:rFonts w:ascii="Times New Roman" w:eastAsia="Times New Roman" w:hAnsi="Times New Roman" w:cs="Times New Roman"/>
          <w:i/>
          <w:color w:val="202122"/>
          <w:highlight w:val="white"/>
          <w:lang w:val="fr-FR"/>
        </w:rPr>
        <w:t>discours</w:t>
      </w:r>
      <w:r w:rsidR="00773B42" w:rsidRPr="00923982">
        <w:rPr>
          <w:rStyle w:val="Kommentarzeichen"/>
          <w:rFonts w:ascii="Times New Roman" w:hAnsi="Times New Roman" w:cs="Times New Roman"/>
          <w:lang w:val="fr-FR"/>
        </w:rPr>
        <w:t>:</w:t>
      </w:r>
      <w:proofErr w:type="gramEnd"/>
      <w:r w:rsidRPr="009A030C">
        <w:rPr>
          <w:rFonts w:ascii="Times New Roman" w:eastAsia="Times New Roman" w:hAnsi="Times New Roman" w:cs="Times New Roman"/>
          <w:i/>
          <w:color w:val="202122"/>
          <w:highlight w:val="white"/>
          <w:lang w:val="fr-FR"/>
        </w:rPr>
        <w:t xml:space="preserve"> leçon inaugurale au Collège de France prononcée le 2 décembre 1970</w:t>
      </w:r>
      <w:r w:rsidRPr="009A030C">
        <w:rPr>
          <w:rFonts w:ascii="Times New Roman" w:eastAsia="Times New Roman" w:hAnsi="Times New Roman" w:cs="Times New Roman"/>
          <w:color w:val="202122"/>
          <w:highlight w:val="white"/>
          <w:lang w:val="fr-FR"/>
        </w:rPr>
        <w:t xml:space="preserve">. </w:t>
      </w:r>
      <w:r w:rsidRPr="009A030C">
        <w:rPr>
          <w:rFonts w:ascii="Times New Roman" w:eastAsia="Times New Roman" w:hAnsi="Times New Roman" w:cs="Times New Roman"/>
          <w:color w:val="202122"/>
          <w:highlight w:val="white"/>
        </w:rPr>
        <w:t xml:space="preserve">Paris: </w:t>
      </w:r>
      <w:proofErr w:type="spellStart"/>
      <w:r w:rsidRPr="009A030C">
        <w:rPr>
          <w:rFonts w:ascii="Times New Roman" w:eastAsia="Times New Roman" w:hAnsi="Times New Roman" w:cs="Times New Roman"/>
          <w:color w:val="202122"/>
          <w:highlight w:val="white"/>
        </w:rPr>
        <w:t>Gallimard</w:t>
      </w:r>
      <w:proofErr w:type="spellEnd"/>
      <w:r w:rsidRPr="009A030C">
        <w:rPr>
          <w:rFonts w:ascii="Times New Roman" w:eastAsia="Times New Roman" w:hAnsi="Times New Roman" w:cs="Times New Roman"/>
          <w:color w:val="000000"/>
        </w:rPr>
        <w:t>.</w:t>
      </w:r>
    </w:p>
    <w:p w14:paraId="6D1EC8B9" w14:textId="2968E7A0" w:rsidR="004E25AD" w:rsidRPr="009A030C"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 xml:space="preserve">Iser, Wolfgang. 1993. </w:t>
      </w:r>
      <w:r w:rsidRPr="009A030C">
        <w:rPr>
          <w:rFonts w:ascii="Times New Roman" w:eastAsia="Times New Roman" w:hAnsi="Times New Roman" w:cs="Times New Roman"/>
          <w:i/>
          <w:color w:val="000000"/>
        </w:rPr>
        <w:t>Das Fiktive und das Imaginäre. Perspektiven literarischer Anthropologie</w:t>
      </w:r>
      <w:r w:rsidRPr="009A030C">
        <w:rPr>
          <w:rFonts w:ascii="Times New Roman" w:eastAsia="Times New Roman" w:hAnsi="Times New Roman" w:cs="Times New Roman"/>
          <w:color w:val="000000"/>
        </w:rPr>
        <w:t>. Frankfurt a</w:t>
      </w:r>
      <w:r w:rsidR="00663233" w:rsidRPr="009A030C">
        <w:rPr>
          <w:rFonts w:ascii="Times New Roman" w:eastAsia="Times New Roman" w:hAnsi="Times New Roman" w:cs="Times New Roman"/>
          <w:color w:val="000000"/>
        </w:rPr>
        <w:t>m Main</w:t>
      </w:r>
      <w:r w:rsidRPr="009A030C">
        <w:rPr>
          <w:rFonts w:ascii="Times New Roman" w:eastAsia="Times New Roman" w:hAnsi="Times New Roman" w:cs="Times New Roman"/>
          <w:color w:val="000000"/>
        </w:rPr>
        <w:t>: Suhrkamp.</w:t>
      </w:r>
    </w:p>
    <w:p w14:paraId="5107623C"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color w:val="000000"/>
          <w:sz w:val="24"/>
          <w:szCs w:val="24"/>
        </w:rPr>
      </w:pPr>
    </w:p>
    <w:p w14:paraId="2350698C"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sz w:val="24"/>
          <w:szCs w:val="24"/>
        </w:rPr>
      </w:pPr>
    </w:p>
    <w:p w14:paraId="5EEDD9DA" w14:textId="07EF5F8F"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rPr>
        <w:t xml:space="preserve">Ursula </w:t>
      </w:r>
      <w:proofErr w:type="spellStart"/>
      <w:r w:rsidRPr="009A030C">
        <w:rPr>
          <w:rFonts w:ascii="Times New Roman" w:eastAsia="Times New Roman" w:hAnsi="Times New Roman" w:cs="Times New Roman"/>
          <w:b/>
          <w:color w:val="000000"/>
          <w:sz w:val="24"/>
        </w:rPr>
        <w:t>Hennigfeld</w:t>
      </w:r>
      <w:proofErr w:type="spellEnd"/>
      <w:r w:rsidRPr="009A030C">
        <w:rPr>
          <w:rFonts w:ascii="Times New Roman" w:eastAsia="Times New Roman" w:hAnsi="Times New Roman" w:cs="Times New Roman"/>
          <w:b/>
          <w:color w:val="000000"/>
          <w:sz w:val="24"/>
        </w:rPr>
        <w:t xml:space="preserve"> (Düsseldorf)</w:t>
      </w:r>
    </w:p>
    <w:p w14:paraId="65CB70A9" w14:textId="77777777" w:rsidR="004E25AD" w:rsidRPr="00923982"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sz w:val="24"/>
          <w:szCs w:val="24"/>
        </w:rPr>
      </w:pPr>
      <w:hyperlink r:id="rId10" w:tooltip="mailto:David.Klein@lmu.de" w:history="1">
        <w:r w:rsidR="009768E8" w:rsidRPr="009A030C">
          <w:rPr>
            <w:rStyle w:val="Hyperlink"/>
            <w:rFonts w:ascii="Times New Roman" w:eastAsia="Times New Roman" w:hAnsi="Times New Roman" w:cs="Times New Roman"/>
            <w:color w:val="0563C1"/>
            <w:sz w:val="24"/>
            <w:szCs w:val="24"/>
            <w:u w:val="none"/>
          </w:rPr>
          <w:t>ursula.hennigfeld@hhu.de</w:t>
        </w:r>
      </w:hyperlink>
    </w:p>
    <w:p w14:paraId="48ADF5E2" w14:textId="77777777" w:rsidR="004E25AD" w:rsidRPr="00923982"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b/>
          <w:color w:val="000000"/>
          <w:sz w:val="24"/>
        </w:rPr>
        <w:t xml:space="preserve">Antisemitismusprävention im deutsch-französischen Schulunterricht – Kriterien für den Einsatz von </w:t>
      </w:r>
      <w:proofErr w:type="spellStart"/>
      <w:r w:rsidRPr="009A030C">
        <w:rPr>
          <w:rFonts w:ascii="Times New Roman" w:eastAsia="Times New Roman" w:hAnsi="Times New Roman" w:cs="Times New Roman"/>
          <w:b/>
          <w:color w:val="000000"/>
          <w:sz w:val="24"/>
        </w:rPr>
        <w:t>Graphic</w:t>
      </w:r>
      <w:proofErr w:type="spellEnd"/>
      <w:r w:rsidRPr="009A030C">
        <w:rPr>
          <w:rFonts w:ascii="Times New Roman" w:eastAsia="Times New Roman" w:hAnsi="Times New Roman" w:cs="Times New Roman"/>
          <w:b/>
          <w:color w:val="000000"/>
          <w:sz w:val="24"/>
        </w:rPr>
        <w:t xml:space="preserve"> </w:t>
      </w:r>
      <w:proofErr w:type="spellStart"/>
      <w:r w:rsidRPr="009A030C">
        <w:rPr>
          <w:rFonts w:ascii="Times New Roman" w:eastAsia="Times New Roman" w:hAnsi="Times New Roman" w:cs="Times New Roman"/>
          <w:b/>
          <w:color w:val="000000"/>
          <w:sz w:val="24"/>
        </w:rPr>
        <w:t>Novels</w:t>
      </w:r>
      <w:proofErr w:type="spellEnd"/>
      <w:r w:rsidRPr="009A030C">
        <w:rPr>
          <w:rFonts w:ascii="Times New Roman" w:eastAsia="Times New Roman" w:hAnsi="Times New Roman" w:cs="Times New Roman"/>
          <w:b/>
          <w:color w:val="000000"/>
          <w:sz w:val="24"/>
        </w:rPr>
        <w:t xml:space="preserve"> und Filmen</w:t>
      </w:r>
    </w:p>
    <w:p w14:paraId="54BECDEB" w14:textId="1CF2292B"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7BF0807B" w14:textId="6C3FC6DE" w:rsidR="004E25AD" w:rsidRPr="009A030C" w:rsidRDefault="009768E8" w:rsidP="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rPr>
      </w:pPr>
      <w:r w:rsidRPr="009A030C">
        <w:rPr>
          <w:rFonts w:ascii="Times New Roman" w:eastAsia="Times New Roman" w:hAnsi="Times New Roman" w:cs="Times New Roman"/>
          <w:color w:val="000000"/>
          <w:sz w:val="24"/>
        </w:rPr>
        <w:t xml:space="preserve">Der Anstieg antisemitisch motivierter verbaler und physischer Gewalt an Schulen in Deutschland und Frankreich lenkt den Blick auf die Dringlichkeit europäisch vernetzter Antisemitismusprävention – nicht nur im Geschichtsunterricht. Dabei stellen sich gleich mehrere Herausforderungen an das zu entwickelnde Unterrichtsmaterial: Zum einen ergibt sich die Frage, wie man mit dem weitverbreiteten, unbewussten Abwehrverhalten bei Lehrerinnen und Lehrern umgehen soll, das sich in Studien und </w:t>
      </w:r>
      <w:r w:rsidR="00663233" w:rsidRPr="009A030C">
        <w:rPr>
          <w:rFonts w:ascii="Times New Roman" w:eastAsia="Times New Roman" w:hAnsi="Times New Roman" w:cs="Times New Roman"/>
          <w:color w:val="000000"/>
          <w:sz w:val="24"/>
        </w:rPr>
        <w:t xml:space="preserve">Interviews mit </w:t>
      </w:r>
      <w:r w:rsidRPr="009A030C">
        <w:rPr>
          <w:rFonts w:ascii="Times New Roman" w:eastAsia="Times New Roman" w:hAnsi="Times New Roman" w:cs="Times New Roman"/>
          <w:color w:val="000000"/>
          <w:sz w:val="24"/>
        </w:rPr>
        <w:t>Lehrerinnen</w:t>
      </w:r>
      <w:r w:rsidR="00051222" w:rsidRPr="009A030C">
        <w:rPr>
          <w:rFonts w:ascii="Times New Roman" w:eastAsia="Times New Roman" w:hAnsi="Times New Roman" w:cs="Times New Roman"/>
          <w:color w:val="000000"/>
          <w:sz w:val="24"/>
        </w:rPr>
        <w:t>- und Lehrer</w:t>
      </w:r>
      <w:r w:rsidR="00663233" w:rsidRPr="009A030C">
        <w:rPr>
          <w:rFonts w:ascii="Times New Roman" w:eastAsia="Times New Roman" w:hAnsi="Times New Roman" w:cs="Times New Roman"/>
          <w:color w:val="000000"/>
          <w:sz w:val="24"/>
        </w:rPr>
        <w:t xml:space="preserve">n </w:t>
      </w:r>
      <w:r w:rsidRPr="009A030C">
        <w:rPr>
          <w:rFonts w:ascii="Times New Roman" w:eastAsia="Times New Roman" w:hAnsi="Times New Roman" w:cs="Times New Roman"/>
          <w:color w:val="000000"/>
          <w:sz w:val="24"/>
        </w:rPr>
        <w:lastRenderedPageBreak/>
        <w:t xml:space="preserve">gezeigt hat; zum anderen muss das Unterrichtsmaterial im digitalen Raum bereitstehen und damit dem Mediengebrauch der </w:t>
      </w:r>
      <w:proofErr w:type="spellStart"/>
      <w:r w:rsidRPr="009A030C">
        <w:rPr>
          <w:rFonts w:ascii="Times New Roman" w:eastAsia="Times New Roman" w:hAnsi="Times New Roman" w:cs="Times New Roman"/>
          <w:color w:val="000000"/>
          <w:sz w:val="24"/>
        </w:rPr>
        <w:t>SuS</w:t>
      </w:r>
      <w:proofErr w:type="spellEnd"/>
      <w:r w:rsidRPr="009A030C">
        <w:rPr>
          <w:rFonts w:ascii="Times New Roman" w:eastAsia="Times New Roman" w:hAnsi="Times New Roman" w:cs="Times New Roman"/>
          <w:color w:val="000000"/>
          <w:sz w:val="24"/>
        </w:rPr>
        <w:t xml:space="preserve"> entgegenkommen, gleichzeitig aber auch zu kritischem Umgang mit Medien ausbilden. Das BMBF-Projekt "Antisemitismus-Prävention im europäischen Schulunterricht" entwickelt digital-visuelles Unterrichtsmaterial, u.a. für Französischunterricht in Deutschland und Deutschunterricht in Frankreich. Anhand von exemplarischen </w:t>
      </w:r>
      <w:proofErr w:type="spellStart"/>
      <w:r w:rsidRPr="009A030C">
        <w:rPr>
          <w:rFonts w:ascii="Times New Roman" w:eastAsia="Times New Roman" w:hAnsi="Times New Roman" w:cs="Times New Roman"/>
          <w:color w:val="000000"/>
          <w:sz w:val="24"/>
        </w:rPr>
        <w:t>Graphic</w:t>
      </w:r>
      <w:proofErr w:type="spellEnd"/>
      <w:r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color w:val="000000"/>
          <w:sz w:val="24"/>
        </w:rPr>
        <w:t>Novels</w:t>
      </w:r>
      <w:proofErr w:type="spellEnd"/>
      <w:r w:rsidRPr="009A030C">
        <w:rPr>
          <w:rFonts w:ascii="Times New Roman" w:eastAsia="Times New Roman" w:hAnsi="Times New Roman" w:cs="Times New Roman"/>
          <w:color w:val="000000"/>
          <w:sz w:val="24"/>
        </w:rPr>
        <w:t xml:space="preserve"> und Filmen sollen Risiken, Chancen und Herausforderungen für Antisemitismuspräventionsarbeit im deutsch-französischen Kontext aufgezeigt werden.</w:t>
      </w:r>
    </w:p>
    <w:p w14:paraId="547DD915" w14:textId="717D4ACF" w:rsidR="004E25AD"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6EABE5D3" w14:textId="77777777" w:rsidR="00980590" w:rsidRDefault="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693C52E0" w14:textId="77777777" w:rsidR="00980590" w:rsidRPr="00EF3D6C" w:rsidRDefault="00980590" w:rsidP="00980590">
      <w:pPr>
        <w:pBdr>
          <w:top w:val="none" w:sz="4" w:space="0" w:color="000000"/>
          <w:left w:val="none" w:sz="4" w:space="0" w:color="000000"/>
          <w:bottom w:val="none" w:sz="4" w:space="0" w:color="000000"/>
          <w:right w:val="none" w:sz="4" w:space="0" w:color="000000"/>
        </w:pBdr>
        <w:spacing w:after="0" w:line="240" w:lineRule="auto"/>
        <w:jc w:val="left"/>
        <w:rPr>
          <w:rFonts w:ascii="Times New Roman" w:hAnsi="Times New Roman" w:cs="Times New Roman"/>
          <w:lang w:val="fr-FR"/>
        </w:rPr>
      </w:pPr>
      <w:r w:rsidRPr="00EF3D6C">
        <w:rPr>
          <w:rFonts w:ascii="Times New Roman" w:eastAsia="Times New Roman" w:hAnsi="Times New Roman" w:cs="Times New Roman"/>
          <w:b/>
          <w:color w:val="000000"/>
          <w:sz w:val="24"/>
          <w:lang w:val="fr-FR"/>
        </w:rPr>
        <w:t xml:space="preserve">Benjamin </w:t>
      </w:r>
      <w:proofErr w:type="spellStart"/>
      <w:r w:rsidRPr="00EF3D6C">
        <w:rPr>
          <w:rFonts w:ascii="Times New Roman" w:eastAsia="Times New Roman" w:hAnsi="Times New Roman" w:cs="Times New Roman"/>
          <w:b/>
          <w:color w:val="000000"/>
          <w:sz w:val="24"/>
          <w:lang w:val="fr-FR"/>
        </w:rPr>
        <w:t>Inal</w:t>
      </w:r>
      <w:proofErr w:type="spellEnd"/>
      <w:r w:rsidRPr="00EF3D6C">
        <w:rPr>
          <w:rFonts w:ascii="Times New Roman" w:eastAsia="Times New Roman" w:hAnsi="Times New Roman" w:cs="Times New Roman"/>
          <w:b/>
          <w:color w:val="000000"/>
          <w:sz w:val="24"/>
          <w:lang w:val="fr-FR"/>
        </w:rPr>
        <w:t xml:space="preserve"> (Flensburg)</w:t>
      </w:r>
    </w:p>
    <w:p w14:paraId="4A445D13" w14:textId="77777777" w:rsidR="00980590" w:rsidRPr="00EF3D6C" w:rsidRDefault="00980590" w:rsidP="00980590">
      <w:pPr>
        <w:pBdr>
          <w:top w:val="none" w:sz="4" w:space="0" w:color="000000"/>
          <w:left w:val="none" w:sz="4" w:space="0" w:color="000000"/>
          <w:bottom w:val="none" w:sz="4" w:space="0" w:color="000000"/>
          <w:right w:val="none" w:sz="4" w:space="0" w:color="000000"/>
        </w:pBdr>
        <w:spacing w:after="0" w:line="240" w:lineRule="auto"/>
        <w:jc w:val="left"/>
        <w:rPr>
          <w:rFonts w:ascii="Times New Roman" w:hAnsi="Times New Roman" w:cs="Times New Roman"/>
          <w:sz w:val="24"/>
          <w:szCs w:val="24"/>
          <w:lang w:val="fr-FR"/>
        </w:rPr>
      </w:pPr>
      <w:hyperlink r:id="rId11" w:history="1">
        <w:r w:rsidRPr="00EF3D6C">
          <w:rPr>
            <w:rStyle w:val="Hyperlink"/>
            <w:rFonts w:ascii="Times New Roman" w:hAnsi="Times New Roman" w:cs="Times New Roman"/>
            <w:sz w:val="24"/>
            <w:szCs w:val="24"/>
            <w:lang w:val="fr-FR"/>
          </w:rPr>
          <w:t>benjamin.inal@uni-flensburg.de</w:t>
        </w:r>
      </w:hyperlink>
    </w:p>
    <w:p w14:paraId="3BB38BDA" w14:textId="77777777" w:rsidR="00980590"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lang w:val="fr-FR"/>
        </w:rPr>
      </w:pPr>
      <w:r w:rsidRPr="00DA5996">
        <w:rPr>
          <w:rFonts w:ascii="Times New Roman" w:eastAsia="Times New Roman" w:hAnsi="Times New Roman" w:cs="Times New Roman"/>
          <w:b/>
          <w:i/>
          <w:iCs/>
          <w:color w:val="000000"/>
          <w:sz w:val="24"/>
          <w:lang w:val="fr-FR"/>
        </w:rPr>
        <w:t>Confluence d</w:t>
      </w:r>
      <w:r>
        <w:rPr>
          <w:rFonts w:ascii="Times New Roman" w:eastAsia="Times New Roman" w:hAnsi="Times New Roman" w:cs="Times New Roman"/>
          <w:b/>
          <w:i/>
          <w:iCs/>
          <w:color w:val="000000"/>
          <w:sz w:val="24"/>
          <w:lang w:val="fr-FR"/>
        </w:rPr>
        <w:t>'</w:t>
      </w:r>
      <w:r w:rsidRPr="00DA5996">
        <w:rPr>
          <w:rFonts w:ascii="Times New Roman" w:eastAsia="Times New Roman" w:hAnsi="Times New Roman" w:cs="Times New Roman"/>
          <w:b/>
          <w:i/>
          <w:iCs/>
          <w:color w:val="000000"/>
          <w:sz w:val="24"/>
          <w:lang w:val="fr-FR"/>
        </w:rPr>
        <w:t>histoires et des médias</w:t>
      </w:r>
      <w:r w:rsidRPr="0049265E">
        <w:rPr>
          <w:rFonts w:ascii="Times New Roman" w:eastAsia="Times New Roman" w:hAnsi="Times New Roman" w:cs="Times New Roman"/>
          <w:b/>
          <w:color w:val="000000"/>
          <w:sz w:val="24"/>
          <w:lang w:val="fr-FR"/>
        </w:rPr>
        <w:t xml:space="preserve"> – </w:t>
      </w:r>
      <w:proofErr w:type="spellStart"/>
      <w:r w:rsidRPr="0049265E">
        <w:rPr>
          <w:rFonts w:ascii="Times New Roman" w:eastAsia="Times New Roman" w:hAnsi="Times New Roman" w:cs="Times New Roman"/>
          <w:b/>
          <w:color w:val="000000"/>
          <w:sz w:val="24"/>
          <w:lang w:val="fr-FR"/>
        </w:rPr>
        <w:t>Historisches</w:t>
      </w:r>
      <w:proofErr w:type="spellEnd"/>
      <w:r w:rsidRPr="0049265E">
        <w:rPr>
          <w:rFonts w:ascii="Times New Roman" w:eastAsia="Times New Roman" w:hAnsi="Times New Roman" w:cs="Times New Roman"/>
          <w:b/>
          <w:color w:val="000000"/>
          <w:sz w:val="24"/>
          <w:lang w:val="fr-FR"/>
        </w:rPr>
        <w:t xml:space="preserve"> </w:t>
      </w:r>
      <w:proofErr w:type="spellStart"/>
      <w:r w:rsidRPr="0049265E">
        <w:rPr>
          <w:rFonts w:ascii="Times New Roman" w:eastAsia="Times New Roman" w:hAnsi="Times New Roman" w:cs="Times New Roman"/>
          <w:b/>
          <w:color w:val="000000"/>
          <w:sz w:val="24"/>
          <w:lang w:val="fr-FR"/>
        </w:rPr>
        <w:t>Lernen</w:t>
      </w:r>
      <w:proofErr w:type="spellEnd"/>
      <w:r w:rsidRPr="0049265E">
        <w:rPr>
          <w:rFonts w:ascii="Times New Roman" w:eastAsia="Times New Roman" w:hAnsi="Times New Roman" w:cs="Times New Roman"/>
          <w:b/>
          <w:color w:val="000000"/>
          <w:sz w:val="24"/>
          <w:lang w:val="fr-FR"/>
        </w:rPr>
        <w:t xml:space="preserve"> </w:t>
      </w:r>
      <w:proofErr w:type="spellStart"/>
      <w:r w:rsidRPr="0049265E">
        <w:rPr>
          <w:rFonts w:ascii="Times New Roman" w:eastAsia="Times New Roman" w:hAnsi="Times New Roman" w:cs="Times New Roman"/>
          <w:b/>
          <w:color w:val="000000"/>
          <w:sz w:val="24"/>
          <w:lang w:val="fr-FR"/>
        </w:rPr>
        <w:t>fördern</w:t>
      </w:r>
      <w:proofErr w:type="spellEnd"/>
      <w:r w:rsidRPr="0049265E">
        <w:rPr>
          <w:rFonts w:ascii="Times New Roman" w:eastAsia="Times New Roman" w:hAnsi="Times New Roman" w:cs="Times New Roman"/>
          <w:b/>
          <w:color w:val="000000"/>
          <w:sz w:val="24"/>
          <w:lang w:val="fr-FR"/>
        </w:rPr>
        <w:t xml:space="preserve"> </w:t>
      </w:r>
      <w:proofErr w:type="spellStart"/>
      <w:r w:rsidRPr="0049265E">
        <w:rPr>
          <w:rFonts w:ascii="Times New Roman" w:eastAsia="Times New Roman" w:hAnsi="Times New Roman" w:cs="Times New Roman"/>
          <w:b/>
          <w:color w:val="000000"/>
          <w:sz w:val="24"/>
          <w:lang w:val="fr-FR"/>
        </w:rPr>
        <w:t>am</w:t>
      </w:r>
      <w:proofErr w:type="spellEnd"/>
      <w:r w:rsidRPr="0049265E">
        <w:rPr>
          <w:rFonts w:ascii="Times New Roman" w:eastAsia="Times New Roman" w:hAnsi="Times New Roman" w:cs="Times New Roman"/>
          <w:b/>
          <w:color w:val="000000"/>
          <w:sz w:val="24"/>
          <w:lang w:val="fr-FR"/>
        </w:rPr>
        <w:t xml:space="preserve"> </w:t>
      </w:r>
      <w:proofErr w:type="spellStart"/>
      <w:r w:rsidRPr="0049265E">
        <w:rPr>
          <w:rFonts w:ascii="Times New Roman" w:eastAsia="Times New Roman" w:hAnsi="Times New Roman" w:cs="Times New Roman"/>
          <w:b/>
          <w:color w:val="000000"/>
          <w:sz w:val="24"/>
          <w:lang w:val="fr-FR"/>
        </w:rPr>
        <w:t>Beispiel</w:t>
      </w:r>
      <w:proofErr w:type="spellEnd"/>
      <w:r w:rsidRPr="0049265E">
        <w:rPr>
          <w:rFonts w:ascii="Times New Roman" w:eastAsia="Times New Roman" w:hAnsi="Times New Roman" w:cs="Times New Roman"/>
          <w:b/>
          <w:color w:val="000000"/>
          <w:sz w:val="24"/>
          <w:lang w:val="fr-FR"/>
        </w:rPr>
        <w:t xml:space="preserve"> der </w:t>
      </w:r>
      <w:r w:rsidRPr="00DA5996">
        <w:rPr>
          <w:rFonts w:ascii="Times New Roman" w:eastAsia="Times New Roman" w:hAnsi="Times New Roman" w:cs="Times New Roman"/>
          <w:b/>
          <w:i/>
          <w:iCs/>
          <w:color w:val="000000"/>
          <w:sz w:val="24"/>
          <w:lang w:val="fr-FR"/>
        </w:rPr>
        <w:t>bandes dessinées Le Tirailleur</w:t>
      </w:r>
      <w:r w:rsidRPr="0049265E">
        <w:rPr>
          <w:rFonts w:ascii="Times New Roman" w:eastAsia="Times New Roman" w:hAnsi="Times New Roman" w:cs="Times New Roman"/>
          <w:b/>
          <w:color w:val="000000"/>
          <w:sz w:val="24"/>
          <w:lang w:val="fr-FR"/>
        </w:rPr>
        <w:t xml:space="preserve"> </w:t>
      </w:r>
      <w:proofErr w:type="spellStart"/>
      <w:r w:rsidRPr="0049265E">
        <w:rPr>
          <w:rFonts w:ascii="Times New Roman" w:eastAsia="Times New Roman" w:hAnsi="Times New Roman" w:cs="Times New Roman"/>
          <w:b/>
          <w:color w:val="000000"/>
          <w:sz w:val="24"/>
          <w:lang w:val="fr-FR"/>
        </w:rPr>
        <w:t>und</w:t>
      </w:r>
      <w:proofErr w:type="spellEnd"/>
      <w:r w:rsidRPr="0049265E">
        <w:rPr>
          <w:rFonts w:ascii="Times New Roman" w:eastAsia="Times New Roman" w:hAnsi="Times New Roman" w:cs="Times New Roman"/>
          <w:b/>
          <w:color w:val="000000"/>
          <w:sz w:val="24"/>
          <w:lang w:val="fr-FR"/>
        </w:rPr>
        <w:t xml:space="preserve"> </w:t>
      </w:r>
      <w:r w:rsidRPr="00DA5996">
        <w:rPr>
          <w:rFonts w:ascii="Times New Roman" w:eastAsia="Times New Roman" w:hAnsi="Times New Roman" w:cs="Times New Roman"/>
          <w:b/>
          <w:i/>
          <w:iCs/>
          <w:color w:val="000000"/>
          <w:sz w:val="24"/>
          <w:lang w:val="fr-FR"/>
        </w:rPr>
        <w:t>La Revue Dessinée</w:t>
      </w:r>
    </w:p>
    <w:p w14:paraId="7208FDE3" w14:textId="77777777" w:rsidR="00980590" w:rsidRPr="0049265E"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lang w:val="fr-FR"/>
        </w:rPr>
      </w:pPr>
    </w:p>
    <w:p w14:paraId="5E00E98B" w14:textId="77777777" w:rsidR="00980590" w:rsidRPr="0049265E"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r w:rsidRPr="0049265E">
        <w:rPr>
          <w:rFonts w:ascii="Times New Roman" w:hAnsi="Times New Roman" w:cs="Times New Roman"/>
          <w:sz w:val="24"/>
          <w:szCs w:val="24"/>
        </w:rPr>
        <w:t xml:space="preserve">Der Beitrag rückt bimodale Texte in Hinblick auf den Zusammenfluss von faktualen und fiktional-ästhetischen Anteilen in den Mittelpunkt und fragt dabei nach den Potenzialen für das historische Lernen im Französischunterricht. Dafür wird einerseits theoriegeleitet erörtert, welchen Herausforderungen sich das historische Lernen im Fremdsprachenunterricht gegenübersieht und inwiefern hier insbesondere der </w:t>
      </w:r>
      <w:r>
        <w:rPr>
          <w:rFonts w:ascii="Times New Roman" w:hAnsi="Times New Roman" w:cs="Times New Roman"/>
          <w:sz w:val="24"/>
          <w:szCs w:val="24"/>
        </w:rPr>
        <w:t>'</w:t>
      </w:r>
      <w:r w:rsidRPr="0049265E">
        <w:rPr>
          <w:rFonts w:ascii="Times New Roman" w:hAnsi="Times New Roman" w:cs="Times New Roman"/>
          <w:sz w:val="24"/>
          <w:szCs w:val="24"/>
        </w:rPr>
        <w:t>graphischen Erzählung von Zeitgeschichte</w:t>
      </w:r>
      <w:r>
        <w:rPr>
          <w:rFonts w:ascii="Times New Roman" w:hAnsi="Times New Roman" w:cs="Times New Roman"/>
          <w:sz w:val="24"/>
          <w:szCs w:val="24"/>
        </w:rPr>
        <w:t>'</w:t>
      </w:r>
      <w:r w:rsidRPr="0049265E">
        <w:rPr>
          <w:rFonts w:ascii="Times New Roman" w:hAnsi="Times New Roman" w:cs="Times New Roman"/>
          <w:sz w:val="24"/>
          <w:szCs w:val="24"/>
        </w:rPr>
        <w:t xml:space="preserve"> (vgl. </w:t>
      </w:r>
      <w:proofErr w:type="spellStart"/>
      <w:r w:rsidRPr="0049265E">
        <w:rPr>
          <w:rFonts w:ascii="Times New Roman" w:hAnsi="Times New Roman" w:cs="Times New Roman"/>
          <w:sz w:val="24"/>
          <w:szCs w:val="24"/>
        </w:rPr>
        <w:t>Lischeid</w:t>
      </w:r>
      <w:proofErr w:type="spellEnd"/>
      <w:r w:rsidRPr="0049265E">
        <w:rPr>
          <w:rFonts w:ascii="Times New Roman" w:hAnsi="Times New Roman" w:cs="Times New Roman"/>
          <w:sz w:val="24"/>
          <w:szCs w:val="24"/>
        </w:rPr>
        <w:t xml:space="preserve"> 2016) das Potenzial zukommt, historische Bewusstseinsbildung anzustoßen (vgl. Hallet 2015; Lange 2014). Hierbei ist erinnerungskulturell die Bedeutung subjektiver Erzählungen und individueller Leidensgeschichten hervorzuheben, insbesondere dann, wenn komplexere Strukturen gewaltgeprägter Vergangenheit zum Thema werden (vgl. </w:t>
      </w:r>
      <w:proofErr w:type="spellStart"/>
      <w:r w:rsidRPr="0049265E">
        <w:rPr>
          <w:rFonts w:ascii="Times New Roman" w:hAnsi="Times New Roman" w:cs="Times New Roman"/>
          <w:sz w:val="24"/>
          <w:szCs w:val="24"/>
        </w:rPr>
        <w:t>Huyssen</w:t>
      </w:r>
      <w:proofErr w:type="spellEnd"/>
      <w:r w:rsidRPr="0049265E">
        <w:rPr>
          <w:rFonts w:ascii="Times New Roman" w:hAnsi="Times New Roman" w:cs="Times New Roman"/>
          <w:sz w:val="24"/>
          <w:szCs w:val="24"/>
        </w:rPr>
        <w:t xml:space="preserve"> 1995, 2009). Andererseits wird anhand zweier konkreter Beispiele gezeigt, wie historische Bewusstseinsbildung bzw. historisches Lernen didaktisch-methodisch gefördert werden kann. Während es sich im Falle von </w:t>
      </w:r>
      <w:r w:rsidRPr="0049265E">
        <w:rPr>
          <w:rFonts w:ascii="Times New Roman" w:hAnsi="Times New Roman" w:cs="Times New Roman"/>
          <w:i/>
          <w:iCs/>
          <w:sz w:val="24"/>
          <w:szCs w:val="24"/>
        </w:rPr>
        <w:t>Le Tirailleur</w:t>
      </w:r>
      <w:r w:rsidRPr="0049265E">
        <w:rPr>
          <w:rFonts w:ascii="Times New Roman" w:hAnsi="Times New Roman" w:cs="Times New Roman"/>
          <w:sz w:val="24"/>
          <w:szCs w:val="24"/>
        </w:rPr>
        <w:t xml:space="preserve"> (2014) auf den ersten Blick um ein Beispiel für einen </w:t>
      </w:r>
      <w:proofErr w:type="spellStart"/>
      <w:r w:rsidRPr="0049265E">
        <w:rPr>
          <w:rFonts w:ascii="Times New Roman" w:hAnsi="Times New Roman" w:cs="Times New Roman"/>
          <w:i/>
          <w:iCs/>
          <w:sz w:val="24"/>
          <w:szCs w:val="24"/>
        </w:rPr>
        <w:t>roman</w:t>
      </w:r>
      <w:proofErr w:type="spellEnd"/>
      <w:r w:rsidRPr="0049265E">
        <w:rPr>
          <w:rFonts w:ascii="Times New Roman" w:hAnsi="Times New Roman" w:cs="Times New Roman"/>
          <w:i/>
          <w:iCs/>
          <w:sz w:val="24"/>
          <w:szCs w:val="24"/>
        </w:rPr>
        <w:t xml:space="preserve"> </w:t>
      </w:r>
      <w:proofErr w:type="spellStart"/>
      <w:r w:rsidRPr="0049265E">
        <w:rPr>
          <w:rFonts w:ascii="Times New Roman" w:hAnsi="Times New Roman" w:cs="Times New Roman"/>
          <w:i/>
          <w:iCs/>
          <w:sz w:val="24"/>
          <w:szCs w:val="24"/>
        </w:rPr>
        <w:t>graphique</w:t>
      </w:r>
      <w:proofErr w:type="spellEnd"/>
      <w:r w:rsidRPr="0049265E">
        <w:rPr>
          <w:rFonts w:ascii="Times New Roman" w:hAnsi="Times New Roman" w:cs="Times New Roman"/>
          <w:sz w:val="24"/>
          <w:szCs w:val="24"/>
        </w:rPr>
        <w:t xml:space="preserve"> handelt, stellt das investigativ-journalistische Printmedium </w:t>
      </w:r>
      <w:r w:rsidRPr="0049265E">
        <w:rPr>
          <w:rFonts w:ascii="Times New Roman" w:hAnsi="Times New Roman" w:cs="Times New Roman"/>
          <w:i/>
          <w:iCs/>
          <w:sz w:val="24"/>
          <w:szCs w:val="24"/>
        </w:rPr>
        <w:t xml:space="preserve">La Revue </w:t>
      </w:r>
      <w:proofErr w:type="spellStart"/>
      <w:r w:rsidRPr="0049265E">
        <w:rPr>
          <w:rFonts w:ascii="Times New Roman" w:hAnsi="Times New Roman" w:cs="Times New Roman"/>
          <w:i/>
          <w:iCs/>
          <w:sz w:val="24"/>
          <w:szCs w:val="24"/>
        </w:rPr>
        <w:t>Dessinée</w:t>
      </w:r>
      <w:proofErr w:type="spellEnd"/>
      <w:r w:rsidRPr="0049265E">
        <w:rPr>
          <w:rFonts w:ascii="Times New Roman" w:hAnsi="Times New Roman" w:cs="Times New Roman"/>
          <w:i/>
          <w:iCs/>
          <w:sz w:val="24"/>
          <w:szCs w:val="24"/>
        </w:rPr>
        <w:t xml:space="preserve"> </w:t>
      </w:r>
      <w:r w:rsidRPr="0049265E">
        <w:rPr>
          <w:rFonts w:ascii="Times New Roman" w:hAnsi="Times New Roman" w:cs="Times New Roman"/>
          <w:sz w:val="24"/>
          <w:szCs w:val="24"/>
        </w:rPr>
        <w:t>ein Format dar, das vom faktualen Pol aus betrachtet künstlerisch-semantische Formen der (historischen) Sensibilisierung umsetzt. Die Beschäftigung mit den beiden Texte</w:t>
      </w:r>
      <w:r>
        <w:rPr>
          <w:rFonts w:ascii="Times New Roman" w:hAnsi="Times New Roman" w:cs="Times New Roman"/>
          <w:sz w:val="24"/>
          <w:szCs w:val="24"/>
        </w:rPr>
        <w:t>n</w:t>
      </w:r>
      <w:r w:rsidRPr="0049265E">
        <w:rPr>
          <w:rFonts w:ascii="Times New Roman" w:hAnsi="Times New Roman" w:cs="Times New Roman"/>
          <w:sz w:val="24"/>
          <w:szCs w:val="24"/>
        </w:rPr>
        <w:t xml:space="preserve"> zeigt somit nicht nur die </w:t>
      </w:r>
      <w:proofErr w:type="spellStart"/>
      <w:r w:rsidRPr="0049265E">
        <w:rPr>
          <w:rFonts w:ascii="Times New Roman" w:hAnsi="Times New Roman" w:cs="Times New Roman"/>
          <w:i/>
          <w:iCs/>
          <w:sz w:val="24"/>
          <w:szCs w:val="24"/>
        </w:rPr>
        <w:t>confluence</w:t>
      </w:r>
      <w:proofErr w:type="spellEnd"/>
      <w:r w:rsidRPr="0049265E">
        <w:rPr>
          <w:rFonts w:ascii="Times New Roman" w:hAnsi="Times New Roman" w:cs="Times New Roman"/>
          <w:sz w:val="24"/>
          <w:szCs w:val="24"/>
        </w:rPr>
        <w:t xml:space="preserve"> oder </w:t>
      </w:r>
      <w:r>
        <w:rPr>
          <w:rFonts w:ascii="Times New Roman" w:hAnsi="Times New Roman" w:cs="Times New Roman"/>
          <w:sz w:val="24"/>
          <w:szCs w:val="24"/>
        </w:rPr>
        <w:t>'</w:t>
      </w:r>
      <w:r w:rsidRPr="0049265E">
        <w:rPr>
          <w:rFonts w:ascii="Times New Roman" w:hAnsi="Times New Roman" w:cs="Times New Roman"/>
          <w:sz w:val="24"/>
          <w:szCs w:val="24"/>
        </w:rPr>
        <w:t>Medienkombination</w:t>
      </w:r>
      <w:r>
        <w:rPr>
          <w:rFonts w:ascii="Times New Roman" w:hAnsi="Times New Roman" w:cs="Times New Roman"/>
          <w:sz w:val="24"/>
          <w:szCs w:val="24"/>
        </w:rPr>
        <w:t>'</w:t>
      </w:r>
      <w:r w:rsidRPr="0049265E">
        <w:rPr>
          <w:rFonts w:ascii="Times New Roman" w:hAnsi="Times New Roman" w:cs="Times New Roman"/>
          <w:sz w:val="24"/>
          <w:szCs w:val="24"/>
        </w:rPr>
        <w:t xml:space="preserve"> (vgl. Koch 2013) von Text und Bild auf, sondern auch das Ineinandergreifen von Faktizität und künstlerischer Ausdrucksvielfalt, das insbesondere, so arbeitet der Beitrag heraus, für das historische Lernen von Relevanz ist.</w:t>
      </w:r>
    </w:p>
    <w:p w14:paraId="640C71E7" w14:textId="77777777" w:rsidR="00980590" w:rsidRPr="0049265E" w:rsidRDefault="00980590" w:rsidP="00980590">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sz w:val="24"/>
          <w:szCs w:val="24"/>
        </w:rPr>
      </w:pPr>
    </w:p>
    <w:p w14:paraId="4C7AA726" w14:textId="77777777" w:rsidR="00980590" w:rsidRPr="00EF3D6C" w:rsidRDefault="00980590" w:rsidP="00980590">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rPr>
      </w:pPr>
      <w:r w:rsidRPr="00152AC9">
        <w:rPr>
          <w:rFonts w:ascii="Times New Roman" w:eastAsia="Times New Roman" w:hAnsi="Times New Roman" w:cs="Times New Roman"/>
          <w:color w:val="000000"/>
        </w:rPr>
        <w:t>Hallet, Wolfgang</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2015</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Literarisches und multiliterales Lernen mit </w:t>
      </w:r>
      <w:proofErr w:type="spellStart"/>
      <w:r w:rsidRPr="00152AC9">
        <w:rPr>
          <w:rFonts w:ascii="Times New Roman" w:eastAsia="Times New Roman" w:hAnsi="Times New Roman" w:cs="Times New Roman"/>
          <w:i/>
          <w:iCs/>
          <w:color w:val="000000"/>
        </w:rPr>
        <w:t>graphic</w:t>
      </w:r>
      <w:proofErr w:type="spellEnd"/>
      <w:r w:rsidRPr="00152AC9">
        <w:rPr>
          <w:rFonts w:ascii="Times New Roman" w:eastAsia="Times New Roman" w:hAnsi="Times New Roman" w:cs="Times New Roman"/>
          <w:i/>
          <w:iCs/>
          <w:color w:val="000000"/>
        </w:rPr>
        <w:t xml:space="preserve"> </w:t>
      </w:r>
      <w:proofErr w:type="spellStart"/>
      <w:r w:rsidRPr="00152AC9">
        <w:rPr>
          <w:rFonts w:ascii="Times New Roman" w:eastAsia="Times New Roman" w:hAnsi="Times New Roman" w:cs="Times New Roman"/>
          <w:i/>
          <w:iCs/>
          <w:color w:val="000000"/>
        </w:rPr>
        <w:t>novels</w:t>
      </w:r>
      <w:proofErr w:type="spellEnd"/>
      <w:r w:rsidRPr="00152AC9">
        <w:rPr>
          <w:rFonts w:ascii="Times New Roman" w:eastAsia="Times New Roman" w:hAnsi="Times New Roman" w:cs="Times New Roman"/>
          <w:color w:val="000000"/>
        </w:rPr>
        <w:t xml:space="preserve"> im Fremdsprachenunterricht</w:t>
      </w:r>
      <w:r w:rsidRPr="0049265E">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In: Lutz </w:t>
      </w:r>
      <w:proofErr w:type="spellStart"/>
      <w:r w:rsidRPr="00152AC9">
        <w:rPr>
          <w:rFonts w:ascii="Times New Roman" w:eastAsia="Times New Roman" w:hAnsi="Times New Roman" w:cs="Times New Roman"/>
          <w:color w:val="000000"/>
        </w:rPr>
        <w:t>Kü</w:t>
      </w:r>
      <w:proofErr w:type="spellEnd"/>
      <w:r w:rsidRPr="00152AC9">
        <w:rPr>
          <w:rFonts w:ascii="Times New Roman" w:eastAsia="Times New Roman" w:hAnsi="Times New Roman" w:cs="Times New Roman"/>
          <w:color w:val="000000"/>
          <w:lang w:val="da-DK"/>
        </w:rPr>
        <w:t>ster</w:t>
      </w:r>
      <w:r>
        <w:rPr>
          <w:rFonts w:ascii="Times New Roman" w:eastAsia="Times New Roman" w:hAnsi="Times New Roman" w:cs="Times New Roman"/>
          <w:color w:val="000000"/>
          <w:lang w:val="da-DK"/>
        </w:rPr>
        <w:t xml:space="preserve"> et al. </w:t>
      </w:r>
      <w:r w:rsidRPr="00152AC9">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eds</w:t>
      </w:r>
      <w:proofErr w:type="spellEnd"/>
      <w:r w:rsidRPr="00152AC9">
        <w:rPr>
          <w:rFonts w:ascii="Times New Roman" w:eastAsia="Times New Roman" w:hAnsi="Times New Roman" w:cs="Times New Roman"/>
          <w:color w:val="000000"/>
        </w:rPr>
        <w:t>.)</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152AC9">
        <w:rPr>
          <w:rFonts w:ascii="Times New Roman" w:eastAsia="Times New Roman" w:hAnsi="Times New Roman" w:cs="Times New Roman"/>
          <w:i/>
          <w:iCs/>
          <w:color w:val="000000"/>
        </w:rPr>
        <w:t>Literarisch-ästhetisches Lernen im Fremdsprachenunterricht. Theorie - Empirie - Unterrichtsperspektiven.</w:t>
      </w:r>
      <w:r w:rsidRPr="00152AC9">
        <w:rPr>
          <w:rFonts w:ascii="Times New Roman" w:eastAsia="Times New Roman" w:hAnsi="Times New Roman" w:cs="Times New Roman"/>
          <w:color w:val="000000"/>
        </w:rPr>
        <w:t xml:space="preserve"> </w:t>
      </w:r>
      <w:r w:rsidRPr="00EF3D6C">
        <w:rPr>
          <w:rFonts w:ascii="Times New Roman" w:eastAsia="Times New Roman" w:hAnsi="Times New Roman" w:cs="Times New Roman"/>
          <w:color w:val="000000"/>
        </w:rPr>
        <w:t>Frankfurt am Main et al.: Lang, 193–207.</w:t>
      </w:r>
    </w:p>
    <w:p w14:paraId="186B3CCA" w14:textId="77777777" w:rsidR="00980590" w:rsidRPr="00152AC9" w:rsidRDefault="00980590" w:rsidP="00980590">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rPr>
      </w:pPr>
      <w:r w:rsidRPr="00152AC9">
        <w:rPr>
          <w:rFonts w:ascii="Times New Roman" w:eastAsia="Times New Roman" w:hAnsi="Times New Roman" w:cs="Times New Roman"/>
          <w:color w:val="000000"/>
          <w:lang w:val="nl-NL"/>
        </w:rPr>
        <w:t>Huyssen, Andreas</w:t>
      </w:r>
      <w:r w:rsidRPr="0049265E">
        <w:rPr>
          <w:rFonts w:ascii="Times New Roman" w:eastAsia="Times New Roman" w:hAnsi="Times New Roman" w:cs="Times New Roman"/>
          <w:color w:val="000000"/>
          <w:lang w:val="nl-NL"/>
        </w:rPr>
        <w:t>.</w:t>
      </w:r>
      <w:r w:rsidRPr="00152AC9">
        <w:rPr>
          <w:rFonts w:ascii="Times New Roman" w:eastAsia="Times New Roman" w:hAnsi="Times New Roman" w:cs="Times New Roman"/>
          <w:color w:val="000000"/>
          <w:lang w:val="nl-NL"/>
        </w:rPr>
        <w:t xml:space="preserve"> 1995</w:t>
      </w:r>
      <w:r w:rsidRPr="0049265E">
        <w:rPr>
          <w:rFonts w:ascii="Times New Roman" w:eastAsia="Times New Roman" w:hAnsi="Times New Roman" w:cs="Times New Roman"/>
          <w:color w:val="000000"/>
          <w:lang w:val="nl-NL"/>
        </w:rPr>
        <w:t>.</w:t>
      </w:r>
      <w:r w:rsidRPr="00152AC9">
        <w:rPr>
          <w:rFonts w:ascii="Times New Roman" w:eastAsia="Times New Roman" w:hAnsi="Times New Roman" w:cs="Times New Roman"/>
          <w:color w:val="000000"/>
          <w:lang w:val="nl-NL"/>
        </w:rPr>
        <w:t xml:space="preserve"> </w:t>
      </w:r>
      <w:r w:rsidRPr="00152AC9">
        <w:rPr>
          <w:rFonts w:ascii="Times New Roman" w:eastAsia="Times New Roman" w:hAnsi="Times New Roman" w:cs="Times New Roman"/>
          <w:i/>
          <w:iCs/>
          <w:color w:val="000000"/>
          <w:lang w:val="en-US"/>
        </w:rPr>
        <w:t>Twilight memories. Marking Time in a Culture of Amnesia.</w:t>
      </w:r>
      <w:r w:rsidRPr="00152AC9">
        <w:rPr>
          <w:rFonts w:ascii="Times New Roman" w:eastAsia="Times New Roman" w:hAnsi="Times New Roman" w:cs="Times New Roman"/>
          <w:color w:val="000000"/>
          <w:lang w:val="en-US"/>
        </w:rPr>
        <w:t xml:space="preserve"> </w:t>
      </w:r>
      <w:r w:rsidRPr="00152AC9">
        <w:rPr>
          <w:rFonts w:ascii="Times New Roman" w:eastAsia="Times New Roman" w:hAnsi="Times New Roman" w:cs="Times New Roman"/>
          <w:color w:val="000000"/>
        </w:rPr>
        <w:t xml:space="preserve">New York </w:t>
      </w:r>
      <w:r>
        <w:rPr>
          <w:rFonts w:ascii="Times New Roman" w:eastAsia="Times New Roman" w:hAnsi="Times New Roman" w:cs="Times New Roman"/>
          <w:color w:val="000000"/>
        </w:rPr>
        <w:t>et al</w:t>
      </w:r>
      <w:r w:rsidRPr="00152AC9">
        <w:rPr>
          <w:rFonts w:ascii="Times New Roman" w:eastAsia="Times New Roman" w:hAnsi="Times New Roman" w:cs="Times New Roman"/>
          <w:color w:val="000000"/>
        </w:rPr>
        <w:t>.: Routledge.</w:t>
      </w:r>
    </w:p>
    <w:p w14:paraId="6507DF02" w14:textId="77777777" w:rsidR="00980590" w:rsidRPr="00152AC9" w:rsidRDefault="00980590" w:rsidP="00980590">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rPr>
      </w:pPr>
      <w:proofErr w:type="spellStart"/>
      <w:r w:rsidRPr="00152AC9">
        <w:rPr>
          <w:rFonts w:ascii="Times New Roman" w:eastAsia="Times New Roman" w:hAnsi="Times New Roman" w:cs="Times New Roman"/>
          <w:color w:val="000000"/>
        </w:rPr>
        <w:t>Huyssen</w:t>
      </w:r>
      <w:proofErr w:type="spellEnd"/>
      <w:r w:rsidRPr="00152AC9">
        <w:rPr>
          <w:rFonts w:ascii="Times New Roman" w:eastAsia="Times New Roman" w:hAnsi="Times New Roman" w:cs="Times New Roman"/>
          <w:color w:val="000000"/>
        </w:rPr>
        <w:t>, Andreas</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2009</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Transnationale Verwertungen von Holocaust und Kolonialismus</w:t>
      </w:r>
      <w:r w:rsidRPr="0049265E">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In: Elisabeth Wagner</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Burkhardt Wolf (</w:t>
      </w:r>
      <w:proofErr w:type="spellStart"/>
      <w:r>
        <w:rPr>
          <w:rFonts w:ascii="Times New Roman" w:eastAsia="Times New Roman" w:hAnsi="Times New Roman" w:cs="Times New Roman"/>
          <w:color w:val="000000"/>
        </w:rPr>
        <w:t>eds</w:t>
      </w:r>
      <w:proofErr w:type="spellEnd"/>
      <w:r w:rsidRPr="00152AC9">
        <w:rPr>
          <w:rFonts w:ascii="Times New Roman" w:eastAsia="Times New Roman" w:hAnsi="Times New Roman" w:cs="Times New Roman"/>
          <w:color w:val="000000"/>
        </w:rPr>
        <w:t>.)</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i/>
          <w:iCs/>
          <w:color w:val="000000"/>
        </w:rPr>
        <w:t xml:space="preserve"> </w:t>
      </w:r>
      <w:proofErr w:type="spellStart"/>
      <w:r w:rsidRPr="00152AC9">
        <w:rPr>
          <w:rFonts w:ascii="Times New Roman" w:eastAsia="Times New Roman" w:hAnsi="Times New Roman" w:cs="Times New Roman"/>
          <w:i/>
          <w:iCs/>
          <w:color w:val="000000"/>
        </w:rPr>
        <w:t>VerWertungen</w:t>
      </w:r>
      <w:proofErr w:type="spellEnd"/>
      <w:r w:rsidRPr="00152AC9">
        <w:rPr>
          <w:rFonts w:ascii="Times New Roman" w:eastAsia="Times New Roman" w:hAnsi="Times New Roman" w:cs="Times New Roman"/>
          <w:i/>
          <w:iCs/>
          <w:color w:val="000000"/>
        </w:rPr>
        <w:t xml:space="preserve"> von Vergangenheit.</w:t>
      </w:r>
      <w:r w:rsidRPr="00152AC9">
        <w:rPr>
          <w:rFonts w:ascii="Times New Roman" w:eastAsia="Times New Roman" w:hAnsi="Times New Roman" w:cs="Times New Roman"/>
          <w:color w:val="000000"/>
        </w:rPr>
        <w:t xml:space="preserve"> Berlin: Vorwerk 8, 30–50.</w:t>
      </w:r>
    </w:p>
    <w:p w14:paraId="7A033075" w14:textId="77777777" w:rsidR="00980590" w:rsidRPr="00152AC9" w:rsidRDefault="00980590" w:rsidP="00980590">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rPr>
      </w:pPr>
      <w:r w:rsidRPr="00152AC9">
        <w:rPr>
          <w:rFonts w:ascii="Times New Roman" w:eastAsia="Times New Roman" w:hAnsi="Times New Roman" w:cs="Times New Roman"/>
          <w:color w:val="000000"/>
        </w:rPr>
        <w:t>Koch, Corinna</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2013</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Die spezifischen Merkmale der Medienkombination </w:t>
      </w:r>
      <w:proofErr w:type="spellStart"/>
      <w:r w:rsidRPr="00152AC9">
        <w:rPr>
          <w:rFonts w:ascii="Times New Roman" w:eastAsia="Times New Roman" w:hAnsi="Times New Roman" w:cs="Times New Roman"/>
          <w:i/>
          <w:iCs/>
          <w:color w:val="000000"/>
        </w:rPr>
        <w:t>bande</w:t>
      </w:r>
      <w:proofErr w:type="spellEnd"/>
      <w:r w:rsidRPr="00152AC9">
        <w:rPr>
          <w:rFonts w:ascii="Times New Roman" w:eastAsia="Times New Roman" w:hAnsi="Times New Roman" w:cs="Times New Roman"/>
          <w:i/>
          <w:iCs/>
          <w:color w:val="000000"/>
        </w:rPr>
        <w:t xml:space="preserve"> </w:t>
      </w:r>
      <w:proofErr w:type="spellStart"/>
      <w:r w:rsidRPr="00152AC9">
        <w:rPr>
          <w:rFonts w:ascii="Times New Roman" w:eastAsia="Times New Roman" w:hAnsi="Times New Roman" w:cs="Times New Roman"/>
          <w:i/>
          <w:iCs/>
          <w:color w:val="000000"/>
        </w:rPr>
        <w:t>dessinée</w:t>
      </w:r>
      <w:proofErr w:type="spellEnd"/>
      <w:r w:rsidRPr="00152AC9">
        <w:rPr>
          <w:rFonts w:ascii="Times New Roman" w:eastAsia="Times New Roman" w:hAnsi="Times New Roman" w:cs="Times New Roman"/>
          <w:color w:val="000000"/>
        </w:rPr>
        <w:t xml:space="preserve"> und ihr Potenzial für den Franz</w:t>
      </w:r>
      <w:r w:rsidRPr="00152AC9">
        <w:rPr>
          <w:rFonts w:ascii="Times New Roman" w:eastAsia="Times New Roman" w:hAnsi="Times New Roman" w:cs="Times New Roman"/>
          <w:color w:val="000000"/>
          <w:lang w:val="sv-SE"/>
        </w:rPr>
        <w:t>ö</w:t>
      </w:r>
      <w:proofErr w:type="spellStart"/>
      <w:r w:rsidRPr="00152AC9">
        <w:rPr>
          <w:rFonts w:ascii="Times New Roman" w:eastAsia="Times New Roman" w:hAnsi="Times New Roman" w:cs="Times New Roman"/>
          <w:color w:val="000000"/>
        </w:rPr>
        <w:t>sischunterricht</w:t>
      </w:r>
      <w:proofErr w:type="spellEnd"/>
      <w:r w:rsidRPr="0049265E">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In: Eva </w:t>
      </w:r>
      <w:proofErr w:type="spellStart"/>
      <w:r w:rsidRPr="00152AC9">
        <w:rPr>
          <w:rFonts w:ascii="Times New Roman" w:eastAsia="Times New Roman" w:hAnsi="Times New Roman" w:cs="Times New Roman"/>
          <w:color w:val="000000"/>
        </w:rPr>
        <w:t>Leitzke</w:t>
      </w:r>
      <w:proofErr w:type="spellEnd"/>
      <w:r w:rsidRPr="00152AC9">
        <w:rPr>
          <w:rFonts w:ascii="Times New Roman" w:eastAsia="Times New Roman" w:hAnsi="Times New Roman" w:cs="Times New Roman"/>
          <w:color w:val="000000"/>
        </w:rPr>
        <w:t>-Ungerer</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Christiane Neveling (</w:t>
      </w:r>
      <w:proofErr w:type="spellStart"/>
      <w:r>
        <w:rPr>
          <w:rFonts w:ascii="Times New Roman" w:eastAsia="Times New Roman" w:hAnsi="Times New Roman" w:cs="Times New Roman"/>
          <w:color w:val="000000"/>
        </w:rPr>
        <w:t>eds</w:t>
      </w:r>
      <w:proofErr w:type="spellEnd"/>
      <w:r w:rsidRPr="00152AC9">
        <w:rPr>
          <w:rFonts w:ascii="Times New Roman" w:eastAsia="Times New Roman" w:hAnsi="Times New Roman" w:cs="Times New Roman"/>
          <w:color w:val="000000"/>
        </w:rPr>
        <w:t>.)</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i/>
          <w:iCs/>
          <w:color w:val="000000"/>
        </w:rPr>
        <w:t xml:space="preserve"> Intermedialität im Franz</w:t>
      </w:r>
      <w:r w:rsidRPr="00152AC9">
        <w:rPr>
          <w:rFonts w:ascii="Times New Roman" w:eastAsia="Times New Roman" w:hAnsi="Times New Roman" w:cs="Times New Roman"/>
          <w:i/>
          <w:iCs/>
          <w:color w:val="000000"/>
          <w:lang w:val="sv-SE"/>
        </w:rPr>
        <w:t>ö</w:t>
      </w:r>
      <w:proofErr w:type="spellStart"/>
      <w:r w:rsidRPr="00152AC9">
        <w:rPr>
          <w:rFonts w:ascii="Times New Roman" w:eastAsia="Times New Roman" w:hAnsi="Times New Roman" w:cs="Times New Roman"/>
          <w:i/>
          <w:iCs/>
          <w:color w:val="000000"/>
        </w:rPr>
        <w:t>sischunterricht</w:t>
      </w:r>
      <w:proofErr w:type="spellEnd"/>
      <w:r w:rsidRPr="00152AC9">
        <w:rPr>
          <w:rFonts w:ascii="Times New Roman" w:eastAsia="Times New Roman" w:hAnsi="Times New Roman" w:cs="Times New Roman"/>
          <w:i/>
          <w:iCs/>
          <w:color w:val="000000"/>
        </w:rPr>
        <w:t>. Grundlagen und Anwendungsvielfalt.</w:t>
      </w:r>
      <w:r w:rsidRPr="00152AC9">
        <w:rPr>
          <w:rFonts w:ascii="Times New Roman" w:eastAsia="Times New Roman" w:hAnsi="Times New Roman" w:cs="Times New Roman"/>
          <w:color w:val="000000"/>
        </w:rPr>
        <w:t xml:space="preserve"> Stuttgart: ibidem, 31–45.</w:t>
      </w:r>
    </w:p>
    <w:p w14:paraId="26D8E0FF" w14:textId="539CCEF4" w:rsidR="00980590"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rPr>
      </w:pPr>
      <w:r w:rsidRPr="00152AC9">
        <w:rPr>
          <w:rFonts w:ascii="Times New Roman" w:eastAsia="Times New Roman" w:hAnsi="Times New Roman" w:cs="Times New Roman"/>
          <w:color w:val="000000"/>
        </w:rPr>
        <w:t>Lange, Ulrike C. 2014</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49265E">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Mit </w:t>
      </w:r>
      <w:proofErr w:type="spellStart"/>
      <w:r w:rsidRPr="00152AC9">
        <w:rPr>
          <w:rFonts w:ascii="Times New Roman" w:eastAsia="Times New Roman" w:hAnsi="Times New Roman" w:cs="Times New Roman"/>
          <w:i/>
          <w:iCs/>
          <w:color w:val="000000"/>
        </w:rPr>
        <w:t>romans</w:t>
      </w:r>
      <w:proofErr w:type="spellEnd"/>
      <w:r w:rsidRPr="00152AC9">
        <w:rPr>
          <w:rFonts w:ascii="Times New Roman" w:eastAsia="Times New Roman" w:hAnsi="Times New Roman" w:cs="Times New Roman"/>
          <w:i/>
          <w:iCs/>
          <w:color w:val="000000"/>
        </w:rPr>
        <w:t xml:space="preserve"> </w:t>
      </w:r>
      <w:proofErr w:type="spellStart"/>
      <w:r w:rsidRPr="00152AC9">
        <w:rPr>
          <w:rFonts w:ascii="Times New Roman" w:eastAsia="Times New Roman" w:hAnsi="Times New Roman" w:cs="Times New Roman"/>
          <w:i/>
          <w:iCs/>
          <w:color w:val="000000"/>
        </w:rPr>
        <w:t>graphiques</w:t>
      </w:r>
      <w:proofErr w:type="spellEnd"/>
      <w:r w:rsidRPr="00152AC9">
        <w:rPr>
          <w:rFonts w:ascii="Times New Roman" w:eastAsia="Times New Roman" w:hAnsi="Times New Roman" w:cs="Times New Roman"/>
          <w:color w:val="000000"/>
        </w:rPr>
        <w:t xml:space="preserve"> themenspezifisch arbeiten. Chancen für einen inhaltsreichen und kompetenzorientierten Franz</w:t>
      </w:r>
      <w:r w:rsidRPr="00152AC9">
        <w:rPr>
          <w:rFonts w:ascii="Times New Roman" w:eastAsia="Times New Roman" w:hAnsi="Times New Roman" w:cs="Times New Roman"/>
          <w:color w:val="000000"/>
          <w:lang w:val="sv-SE"/>
        </w:rPr>
        <w:t>ö</w:t>
      </w:r>
      <w:proofErr w:type="spellStart"/>
      <w:r w:rsidRPr="00152AC9">
        <w:rPr>
          <w:rFonts w:ascii="Times New Roman" w:eastAsia="Times New Roman" w:hAnsi="Times New Roman" w:cs="Times New Roman"/>
          <w:color w:val="000000"/>
        </w:rPr>
        <w:t>sischunterricht</w:t>
      </w:r>
      <w:proofErr w:type="spellEnd"/>
      <w:r w:rsidRPr="0049265E">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52AC9">
        <w:rPr>
          <w:rFonts w:ascii="Times New Roman" w:eastAsia="Times New Roman" w:hAnsi="Times New Roman" w:cs="Times New Roman"/>
          <w:color w:val="000000"/>
        </w:rPr>
        <w:t xml:space="preserve"> </w:t>
      </w:r>
      <w:r w:rsidRPr="00152AC9">
        <w:rPr>
          <w:rFonts w:ascii="Times New Roman" w:eastAsia="Times New Roman" w:hAnsi="Times New Roman" w:cs="Times New Roman"/>
          <w:i/>
          <w:iCs/>
          <w:color w:val="000000"/>
        </w:rPr>
        <w:t>Der fremdsprachliche Unterricht Franz</w:t>
      </w:r>
      <w:r w:rsidRPr="00152AC9">
        <w:rPr>
          <w:rFonts w:ascii="Times New Roman" w:eastAsia="Times New Roman" w:hAnsi="Times New Roman" w:cs="Times New Roman"/>
          <w:i/>
          <w:iCs/>
          <w:color w:val="000000"/>
          <w:lang w:val="sv-SE"/>
        </w:rPr>
        <w:t>ö</w:t>
      </w:r>
      <w:proofErr w:type="spellStart"/>
      <w:r w:rsidRPr="00152AC9">
        <w:rPr>
          <w:rFonts w:ascii="Times New Roman" w:eastAsia="Times New Roman" w:hAnsi="Times New Roman" w:cs="Times New Roman"/>
          <w:i/>
          <w:iCs/>
          <w:color w:val="000000"/>
        </w:rPr>
        <w:t>sisch</w:t>
      </w:r>
      <w:proofErr w:type="spellEnd"/>
      <w:r w:rsidRPr="00152AC9">
        <w:rPr>
          <w:rFonts w:ascii="Times New Roman" w:eastAsia="Times New Roman" w:hAnsi="Times New Roman" w:cs="Times New Roman"/>
          <w:color w:val="000000"/>
        </w:rPr>
        <w:t xml:space="preserve"> 131, 2–9.</w:t>
      </w:r>
    </w:p>
    <w:p w14:paraId="41BC57DC" w14:textId="71835801" w:rsidR="00980590"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56D40A55" w14:textId="77777777" w:rsidR="00980590" w:rsidRPr="009A030C"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4A8F403B" w14:textId="6268AD10" w:rsidR="009A030C" w:rsidRDefault="009768E8" w:rsidP="009A030C">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rPr>
      </w:pPr>
      <w:proofErr w:type="spellStart"/>
      <w:r w:rsidRPr="009A030C">
        <w:rPr>
          <w:rFonts w:ascii="Times New Roman" w:eastAsia="Times New Roman" w:hAnsi="Times New Roman" w:cs="Times New Roman"/>
          <w:b/>
          <w:color w:val="000000"/>
          <w:sz w:val="24"/>
        </w:rPr>
        <w:t>Kateryna</w:t>
      </w:r>
      <w:proofErr w:type="spellEnd"/>
      <w:r w:rsidR="009A030C">
        <w:rPr>
          <w:rFonts w:ascii="Times New Roman" w:eastAsia="Times New Roman" w:hAnsi="Times New Roman" w:cs="Times New Roman"/>
          <w:b/>
          <w:color w:val="000000"/>
          <w:sz w:val="24"/>
        </w:rPr>
        <w:t xml:space="preserve"> </w:t>
      </w:r>
      <w:proofErr w:type="spellStart"/>
      <w:r w:rsidRPr="009A030C">
        <w:rPr>
          <w:rFonts w:ascii="Times New Roman" w:eastAsia="Times New Roman" w:hAnsi="Times New Roman" w:cs="Times New Roman"/>
          <w:b/>
          <w:color w:val="000000"/>
          <w:sz w:val="24"/>
        </w:rPr>
        <w:t>Karpenko</w:t>
      </w:r>
      <w:proofErr w:type="spellEnd"/>
      <w:r w:rsidR="009A030C">
        <w:rPr>
          <w:rFonts w:ascii="Times New Roman" w:eastAsia="Times New Roman" w:hAnsi="Times New Roman" w:cs="Times New Roman"/>
          <w:b/>
          <w:color w:val="000000"/>
          <w:sz w:val="24"/>
        </w:rPr>
        <w:t xml:space="preserve"> </w:t>
      </w:r>
      <w:r w:rsidRPr="009A030C">
        <w:rPr>
          <w:rFonts w:ascii="Times New Roman" w:eastAsia="Times New Roman" w:hAnsi="Times New Roman" w:cs="Times New Roman"/>
          <w:b/>
          <w:color w:val="000000"/>
          <w:sz w:val="24"/>
        </w:rPr>
        <w:t>(München)</w:t>
      </w:r>
    </w:p>
    <w:p w14:paraId="7AFDD1C4" w14:textId="64C422B1" w:rsidR="004E25AD" w:rsidRPr="009A030C"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sz w:val="24"/>
        </w:rPr>
      </w:pPr>
      <w:hyperlink r:id="rId12" w:tooltip="mailto:katerina.karpenko@gmail.com" w:history="1">
        <w:r w:rsidR="009768E8" w:rsidRPr="009A030C">
          <w:rPr>
            <w:rStyle w:val="Hyperlink"/>
            <w:rFonts w:ascii="Times New Roman" w:eastAsia="Times New Roman" w:hAnsi="Times New Roman" w:cs="Times New Roman"/>
            <w:color w:val="0563C1"/>
            <w:sz w:val="24"/>
          </w:rPr>
          <w:t>katerina.karpenko@gmail.com</w:t>
        </w:r>
      </w:hyperlink>
    </w:p>
    <w:p w14:paraId="766555EB"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roofErr w:type="spellStart"/>
      <w:r w:rsidRPr="009A030C">
        <w:rPr>
          <w:rFonts w:ascii="Times New Roman" w:eastAsia="Times New Roman" w:hAnsi="Times New Roman" w:cs="Times New Roman"/>
          <w:b/>
          <w:color w:val="000000"/>
          <w:sz w:val="24"/>
        </w:rPr>
        <w:t>Damasios</w:t>
      </w:r>
      <w:proofErr w:type="spellEnd"/>
      <w:r w:rsidRPr="009A030C">
        <w:rPr>
          <w:rFonts w:ascii="Times New Roman" w:eastAsia="Times New Roman" w:hAnsi="Times New Roman" w:cs="Times New Roman"/>
          <w:b/>
          <w:color w:val="000000"/>
          <w:sz w:val="24"/>
        </w:rPr>
        <w:t xml:space="preserve"> Weltentwürfe. Science-fiktionale Gedankenexperimente zwischen Sehnsüchten und Ängsten</w:t>
      </w:r>
    </w:p>
    <w:p w14:paraId="289E132E"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sz w:val="24"/>
          <w:szCs w:val="24"/>
        </w:rPr>
      </w:pPr>
    </w:p>
    <w:p w14:paraId="53529A76" w14:textId="370A7113" w:rsidR="004E25AD" w:rsidRPr="009A030C"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sidRPr="009A030C">
        <w:rPr>
          <w:rFonts w:ascii="Times New Roman" w:eastAsia="Times New Roman" w:hAnsi="Times New Roman" w:cs="Times New Roman"/>
          <w:color w:val="000000"/>
          <w:sz w:val="24"/>
        </w:rPr>
        <w:t xml:space="preserve">In seinem Werk </w:t>
      </w:r>
      <w:proofErr w:type="spellStart"/>
      <w:r w:rsidRPr="009A030C">
        <w:rPr>
          <w:rFonts w:ascii="Times New Roman" w:eastAsia="Times New Roman" w:hAnsi="Times New Roman" w:cs="Times New Roman"/>
          <w:i/>
          <w:color w:val="000000"/>
          <w:sz w:val="24"/>
        </w:rPr>
        <w:t>Les</w:t>
      </w:r>
      <w:proofErr w:type="spellEnd"/>
      <w:r w:rsidR="00663233"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furtifs</w:t>
      </w:r>
      <w:proofErr w:type="spellEnd"/>
      <w:r w:rsidRPr="009A030C">
        <w:rPr>
          <w:rFonts w:ascii="Times New Roman" w:eastAsia="Times New Roman" w:hAnsi="Times New Roman" w:cs="Times New Roman"/>
          <w:color w:val="000000"/>
          <w:sz w:val="24"/>
        </w:rPr>
        <w:t xml:space="preserve"> (2019) entwirft der französische Science-Fiction-Autor Alain </w:t>
      </w:r>
      <w:proofErr w:type="spellStart"/>
      <w:r w:rsidRPr="009A030C">
        <w:rPr>
          <w:rFonts w:ascii="Times New Roman" w:eastAsia="Times New Roman" w:hAnsi="Times New Roman" w:cs="Times New Roman"/>
          <w:color w:val="000000"/>
          <w:sz w:val="24"/>
        </w:rPr>
        <w:t>Damasio</w:t>
      </w:r>
      <w:proofErr w:type="spellEnd"/>
      <w:r w:rsidRPr="009A030C">
        <w:rPr>
          <w:rFonts w:ascii="Times New Roman" w:eastAsia="Times New Roman" w:hAnsi="Times New Roman" w:cs="Times New Roman"/>
          <w:color w:val="000000"/>
          <w:sz w:val="24"/>
        </w:rPr>
        <w:t xml:space="preserve"> eine Zukunft, in der Staaten bankrottgehen, sodass die gesamte öffentliche Infrastruktur an kommerzielle Unternehmen verkauft wird. Wenn Science-Fiction zwischen Sehnsüchten und Ängsten der Menschheit auf der einen und einem Gedankenexperimenten auf der anderen Seite schwingt (vgl. </w:t>
      </w:r>
      <w:proofErr w:type="spellStart"/>
      <w:r w:rsidRPr="009A030C">
        <w:rPr>
          <w:rFonts w:ascii="Times New Roman" w:eastAsia="Times New Roman" w:hAnsi="Times New Roman" w:cs="Times New Roman"/>
          <w:color w:val="000000"/>
          <w:sz w:val="24"/>
        </w:rPr>
        <w:t>Nielen</w:t>
      </w:r>
      <w:proofErr w:type="spellEnd"/>
      <w:r w:rsidRPr="009A030C">
        <w:rPr>
          <w:rFonts w:ascii="Times New Roman" w:eastAsia="Times New Roman" w:hAnsi="Times New Roman" w:cs="Times New Roman"/>
          <w:color w:val="000000"/>
          <w:sz w:val="24"/>
        </w:rPr>
        <w:t xml:space="preserve"> 2020), so bewegt sich</w:t>
      </w:r>
      <w:r w:rsidR="009A030C"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color w:val="000000"/>
          <w:sz w:val="24"/>
        </w:rPr>
        <w:t>Damasios</w:t>
      </w:r>
      <w:proofErr w:type="spellEnd"/>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Roman einerseits auf der Ebene metaphorischer Darstellung als Zuspitzung einer hochtechnisierten, durch kapitalistische Strukturen </w:t>
      </w:r>
      <w:r w:rsidRPr="009A030C">
        <w:rPr>
          <w:rFonts w:ascii="Times New Roman" w:eastAsia="Times New Roman" w:hAnsi="Times New Roman" w:cs="Times New Roman"/>
          <w:i/>
          <w:color w:val="000000"/>
          <w:sz w:val="24"/>
        </w:rPr>
        <w:t>ad absurdum</w:t>
      </w:r>
      <w:r w:rsidRPr="009A030C">
        <w:rPr>
          <w:rFonts w:ascii="Times New Roman" w:eastAsia="Times New Roman" w:hAnsi="Times New Roman" w:cs="Times New Roman"/>
          <w:color w:val="000000"/>
          <w:sz w:val="24"/>
        </w:rPr>
        <w:t xml:space="preserve"> geführten Gesellschaft. Auf der anderen Seite wird hierzu eine Alternative vorgeschlagen, in Form von </w:t>
      </w:r>
      <w:proofErr w:type="spellStart"/>
      <w:r w:rsidRPr="009A030C">
        <w:rPr>
          <w:rFonts w:ascii="Times New Roman" w:eastAsia="Times New Roman" w:hAnsi="Times New Roman" w:cs="Times New Roman"/>
          <w:i/>
          <w:color w:val="000000"/>
          <w:sz w:val="24"/>
        </w:rPr>
        <w:t>ès</w:t>
      </w:r>
      <w:proofErr w:type="spellEnd"/>
      <w:r w:rsidR="00663233"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sociétés</w:t>
      </w:r>
      <w:proofErr w:type="spellEnd"/>
      <w:r w:rsidR="00663233"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libres</w:t>
      </w:r>
      <w:proofErr w:type="spellEnd"/>
      <w:r w:rsidRPr="009A030C">
        <w:rPr>
          <w:rFonts w:ascii="Times New Roman" w:eastAsia="Times New Roman" w:hAnsi="Times New Roman" w:cs="Times New Roman"/>
          <w:color w:val="000000"/>
          <w:sz w:val="24"/>
        </w:rPr>
        <w:t xml:space="preserve">, den sogenannten freien Gemeinschaften. Im Rahmen dieses Beitrags werden die semantischen Strukturen dieser beiden Räume untersucht und einander gegenübergestellt. Ebenso soll am Beispiel dieses Textes verhandelt werden, inwiefern </w:t>
      </w:r>
      <w:proofErr w:type="spellStart"/>
      <w:r w:rsidRPr="009A030C">
        <w:rPr>
          <w:rFonts w:ascii="Times New Roman" w:eastAsia="Times New Roman" w:hAnsi="Times New Roman" w:cs="Times New Roman"/>
          <w:color w:val="000000"/>
          <w:sz w:val="24"/>
        </w:rPr>
        <w:t>science</w:t>
      </w:r>
      <w:proofErr w:type="spellEnd"/>
      <w:r w:rsidRPr="009A030C">
        <w:rPr>
          <w:rFonts w:ascii="Times New Roman" w:eastAsia="Times New Roman" w:hAnsi="Times New Roman" w:cs="Times New Roman"/>
          <w:color w:val="000000"/>
          <w:sz w:val="24"/>
        </w:rPr>
        <w:t>-fiktionale Literatur aufgrund ihrer starken ästhetischen Verdichtung –</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durch ihre ostentativ allegorischen und verfremdenden Gestaltungsmittel, genretypischen Thematiken, Sprachverwendungen, nicht zuletzt durch ihre intertextuellen Bezüge</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ihre häufig gerade jungen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Leser</w:t>
      </w:r>
      <w:r w:rsidR="00773B42" w:rsidRPr="009A030C">
        <w:rPr>
          <w:rFonts w:ascii="Times New Roman" w:eastAsia="Times New Roman" w:hAnsi="Times New Roman" w:cs="Times New Roman"/>
          <w:color w:val="000000"/>
          <w:sz w:val="24"/>
        </w:rPr>
        <w:t>n und Leser</w:t>
      </w:r>
      <w:r w:rsidRPr="009A030C">
        <w:rPr>
          <w:rFonts w:ascii="Times New Roman" w:eastAsia="Times New Roman" w:hAnsi="Times New Roman" w:cs="Times New Roman"/>
          <w:color w:val="000000"/>
          <w:sz w:val="24"/>
        </w:rPr>
        <w:t xml:space="preserve">innen dazu befähigen kann, komplexe Abläufe zu überblicken und sich kritisch mit ihnen auseinanderzusetzen (vgl. Abraham 2022). All dies offenbart ihr Potenzial, den gängigen Kanon von Schullektüren aufzusprengen. </w:t>
      </w:r>
    </w:p>
    <w:p w14:paraId="46D4C820" w14:textId="77777777" w:rsidR="00AE3AD1" w:rsidRPr="009A030C" w:rsidRDefault="00AE3AD1">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color w:val="000000"/>
        </w:rPr>
      </w:pPr>
    </w:p>
    <w:p w14:paraId="4A6F69C3" w14:textId="031A6AC3"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hAnsi="Times New Roman" w:cs="Times New Roman"/>
        </w:rPr>
      </w:pPr>
      <w:r w:rsidRPr="009A030C">
        <w:rPr>
          <w:rFonts w:ascii="Times New Roman" w:eastAsia="Times New Roman" w:hAnsi="Times New Roman" w:cs="Times New Roman"/>
          <w:color w:val="000000"/>
        </w:rPr>
        <w:t xml:space="preserve">Abraham, Ulf. 2022. </w:t>
      </w:r>
      <w:r w:rsidRPr="009A030C">
        <w:rPr>
          <w:rFonts w:ascii="Times New Roman" w:eastAsia="Times New Roman" w:hAnsi="Times New Roman" w:cs="Times New Roman"/>
          <w:i/>
          <w:color w:val="000000"/>
        </w:rPr>
        <w:t>Fantastik in Literatur und Film. Eine Einführung für Schule und Hochschule</w:t>
      </w:r>
      <w:r w:rsidRPr="009A030C">
        <w:rPr>
          <w:rFonts w:ascii="Times New Roman" w:eastAsia="Times New Roman" w:hAnsi="Times New Roman" w:cs="Times New Roman"/>
          <w:color w:val="000000"/>
        </w:rPr>
        <w:t>. Berlin: Schmidt.</w:t>
      </w:r>
    </w:p>
    <w:p w14:paraId="2F394159" w14:textId="277E616E"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roofErr w:type="spellStart"/>
      <w:r w:rsidRPr="009A030C">
        <w:rPr>
          <w:rFonts w:ascii="Times New Roman" w:eastAsia="Times New Roman" w:hAnsi="Times New Roman" w:cs="Times New Roman"/>
          <w:color w:val="000000"/>
        </w:rPr>
        <w:t>Damasio</w:t>
      </w:r>
      <w:proofErr w:type="spellEnd"/>
      <w:r w:rsidRPr="009A030C">
        <w:rPr>
          <w:rFonts w:ascii="Times New Roman" w:eastAsia="Times New Roman" w:hAnsi="Times New Roman" w:cs="Times New Roman"/>
          <w:color w:val="000000"/>
        </w:rPr>
        <w:t>, Alain. 2019</w:t>
      </w:r>
      <w:r w:rsidRPr="009A030C">
        <w:rPr>
          <w:rFonts w:ascii="Times New Roman" w:eastAsia="Times New Roman" w:hAnsi="Times New Roman" w:cs="Times New Roman"/>
          <w:i/>
          <w:color w:val="000000"/>
        </w:rPr>
        <w:t xml:space="preserve">. </w:t>
      </w:r>
      <w:proofErr w:type="spellStart"/>
      <w:r w:rsidRPr="009A030C">
        <w:rPr>
          <w:rFonts w:ascii="Times New Roman" w:eastAsia="Times New Roman" w:hAnsi="Times New Roman" w:cs="Times New Roman"/>
          <w:i/>
          <w:color w:val="000000"/>
        </w:rPr>
        <w:t>Les</w:t>
      </w:r>
      <w:proofErr w:type="spellEnd"/>
      <w:r w:rsidR="00663233" w:rsidRPr="009A030C">
        <w:rPr>
          <w:rFonts w:ascii="Times New Roman" w:eastAsia="Times New Roman" w:hAnsi="Times New Roman" w:cs="Times New Roman"/>
          <w:i/>
          <w:color w:val="000000"/>
        </w:rPr>
        <w:t xml:space="preserve"> </w:t>
      </w:r>
      <w:proofErr w:type="spellStart"/>
      <w:r w:rsidRPr="009A030C">
        <w:rPr>
          <w:rFonts w:ascii="Times New Roman" w:eastAsia="Times New Roman" w:hAnsi="Times New Roman" w:cs="Times New Roman"/>
          <w:i/>
          <w:color w:val="000000"/>
        </w:rPr>
        <w:t>furtifs</w:t>
      </w:r>
      <w:proofErr w:type="spellEnd"/>
      <w:r w:rsidRPr="009A030C">
        <w:rPr>
          <w:rFonts w:ascii="Times New Roman" w:eastAsia="Times New Roman" w:hAnsi="Times New Roman" w:cs="Times New Roman"/>
          <w:color w:val="000000"/>
        </w:rPr>
        <w:t>. Paris: La Volte.</w:t>
      </w:r>
    </w:p>
    <w:p w14:paraId="428CAF33" w14:textId="366C8158"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hAnsi="Times New Roman" w:cs="Times New Roman"/>
        </w:rPr>
      </w:pPr>
      <w:proofErr w:type="spellStart"/>
      <w:r w:rsidRPr="009A030C">
        <w:rPr>
          <w:rFonts w:ascii="Times New Roman" w:eastAsia="Times New Roman" w:hAnsi="Times New Roman" w:cs="Times New Roman"/>
          <w:color w:val="000000"/>
        </w:rPr>
        <w:t>Nielen</w:t>
      </w:r>
      <w:proofErr w:type="spellEnd"/>
      <w:r w:rsidRPr="009A030C">
        <w:rPr>
          <w:rFonts w:ascii="Times New Roman" w:eastAsia="Times New Roman" w:hAnsi="Times New Roman" w:cs="Times New Roman"/>
          <w:color w:val="000000"/>
        </w:rPr>
        <w:t xml:space="preserve">, Holger. 2020. </w:t>
      </w:r>
      <w:r w:rsidRPr="009A030C">
        <w:rPr>
          <w:rFonts w:ascii="Times New Roman" w:eastAsia="Times New Roman" w:hAnsi="Times New Roman" w:cs="Times New Roman"/>
          <w:i/>
          <w:color w:val="000000"/>
        </w:rPr>
        <w:t xml:space="preserve">Philosophische Grundprobleme in der </w:t>
      </w:r>
      <w:proofErr w:type="gramStart"/>
      <w:r w:rsidRPr="009A030C">
        <w:rPr>
          <w:rFonts w:ascii="Times New Roman" w:eastAsia="Times New Roman" w:hAnsi="Times New Roman" w:cs="Times New Roman"/>
          <w:i/>
          <w:color w:val="000000"/>
        </w:rPr>
        <w:t>Science Fiction</w:t>
      </w:r>
      <w:proofErr w:type="gramEnd"/>
      <w:r w:rsidRPr="009A030C">
        <w:rPr>
          <w:rFonts w:ascii="Times New Roman" w:eastAsia="Times New Roman" w:hAnsi="Times New Roman" w:cs="Times New Roman"/>
          <w:color w:val="000000"/>
        </w:rPr>
        <w:t xml:space="preserve">, </w:t>
      </w:r>
      <w:r w:rsidR="00051222" w:rsidRPr="009A030C">
        <w:rPr>
          <w:rFonts w:ascii="Times New Roman" w:eastAsia="Times New Roman" w:hAnsi="Times New Roman" w:cs="Times New Roman"/>
          <w:color w:val="000000"/>
        </w:rPr>
        <w:t>vol.</w:t>
      </w:r>
      <w:r w:rsidRPr="009A030C">
        <w:rPr>
          <w:rFonts w:ascii="Times New Roman" w:eastAsia="Times New Roman" w:hAnsi="Times New Roman" w:cs="Times New Roman"/>
          <w:color w:val="000000"/>
        </w:rPr>
        <w:t xml:space="preserve"> 1. Berlin: Logos Verlag Berlin.</w:t>
      </w:r>
    </w:p>
    <w:p w14:paraId="2A2A1663"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b/>
          <w:bCs/>
          <w:color w:val="000000"/>
          <w:sz w:val="24"/>
          <w:szCs w:val="24"/>
        </w:rPr>
      </w:pPr>
    </w:p>
    <w:p w14:paraId="2BA9AC28"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b/>
          <w:bCs/>
          <w:color w:val="000000"/>
          <w:sz w:val="24"/>
          <w:szCs w:val="24"/>
        </w:rPr>
      </w:pPr>
    </w:p>
    <w:p w14:paraId="273E4C5B"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szCs w:val="24"/>
        </w:rPr>
        <w:t>David Klein (München)</w:t>
      </w:r>
    </w:p>
    <w:p w14:paraId="1C040006" w14:textId="77777777" w:rsidR="004E25AD" w:rsidRPr="00923982"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sz w:val="24"/>
          <w:szCs w:val="24"/>
        </w:rPr>
      </w:pPr>
      <w:hyperlink r:id="rId13" w:tooltip="mailto:David.Klein@lmu.de" w:history="1">
        <w:r w:rsidR="009768E8" w:rsidRPr="009A030C">
          <w:rPr>
            <w:rStyle w:val="Hyperlink"/>
            <w:rFonts w:ascii="Times New Roman" w:eastAsia="Times New Roman" w:hAnsi="Times New Roman" w:cs="Times New Roman"/>
            <w:color w:val="0563C1"/>
            <w:sz w:val="24"/>
            <w:szCs w:val="24"/>
            <w:u w:val="none"/>
          </w:rPr>
          <w:t>David.Klein@lmu.de</w:t>
        </w:r>
      </w:hyperlink>
    </w:p>
    <w:p w14:paraId="6081AC29" w14:textId="26A0B541"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szCs w:val="24"/>
        </w:rPr>
        <w:t>Ästhetisch bei Teetisch, oder:</w:t>
      </w:r>
      <w:r w:rsidR="009A030C">
        <w:rPr>
          <w:rFonts w:ascii="Times New Roman" w:eastAsia="Times New Roman" w:hAnsi="Times New Roman" w:cs="Times New Roman"/>
          <w:b/>
          <w:color w:val="000000"/>
          <w:sz w:val="24"/>
          <w:szCs w:val="24"/>
        </w:rPr>
        <w:t xml:space="preserve"> </w:t>
      </w:r>
      <w:r w:rsidRPr="009A030C">
        <w:rPr>
          <w:rFonts w:ascii="Times New Roman" w:eastAsia="Times New Roman" w:hAnsi="Times New Roman" w:cs="Times New Roman"/>
          <w:b/>
          <w:color w:val="000000"/>
          <w:sz w:val="24"/>
          <w:szCs w:val="24"/>
        </w:rPr>
        <w:t>Was ist Liebe und wo spricht man darüber?</w:t>
      </w:r>
    </w:p>
    <w:p w14:paraId="69B693C2" w14:textId="7E563FCC"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2CD9DDF7" w14:textId="0352B67F" w:rsidR="004E25AD" w:rsidRPr="009A030C"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sidRPr="009A030C">
        <w:rPr>
          <w:rFonts w:ascii="Times New Roman" w:eastAsia="Times New Roman" w:hAnsi="Times New Roman" w:cs="Times New Roman"/>
          <w:color w:val="000000"/>
          <w:sz w:val="24"/>
        </w:rPr>
        <w:t>Wer liebt, dichtet, und wer anfängt zu</w:t>
      </w:r>
      <w:r w:rsidR="00D3174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dichten, dem geschieht es bisweilen, dass er sich dabei</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verliebt. Die fiktionale</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Literatur ist der bevorzugte Ort, an dem sich über Liebe sprechen, ihre Semantik entwickeln,</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an dem sie sich hinterfragen lässt. Ohne das Thema der Liebe hätte es, so Walter Haug, Literatur im modernen Sinne, als "freies Durchspielen bloß denkbarer Möglichkeiten, […]</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als Experiment mit der Wahrheit" (Haug</w:t>
      </w:r>
      <w:r w:rsidR="009A030C" w:rsidRPr="00923982">
        <w:rPr>
          <w:rStyle w:val="Kommentarzeichen"/>
          <w:rFonts w:ascii="Times New Roman" w:hAnsi="Times New Roman" w:cs="Times New Roman"/>
        </w:rPr>
        <w:t xml:space="preserve"> </w:t>
      </w:r>
      <w:r w:rsidRPr="009A030C">
        <w:rPr>
          <w:rFonts w:ascii="Times New Roman" w:eastAsia="Times New Roman" w:hAnsi="Times New Roman" w:cs="Times New Roman"/>
          <w:color w:val="000000"/>
          <w:sz w:val="24"/>
        </w:rPr>
        <w:t>995, 74) nicht gegeben. Im Spätmittelalter wird die Liebe bevorzugtes Thema jener wirklichkeitsmodellierender Fiktionalität. In ihr lässt sich</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der Verlust</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des</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zuvor gültigen Analogiemodells (die Einheit von Ding- und Ideenwelt) verarbeiten.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Zugleich werden Möglichkeiten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seiner Wiederinkraftsetzung durch sie erfahrbar – ein zentrales Faszinosum von Literatur und jedweder ästhetischen Erfahrung: das Schließen einer Kluft zwischen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Ausdruck und Bedeutung.</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Vor diesem Hintergrund soll die Erzählung</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i/>
          <w:color w:val="000000"/>
          <w:sz w:val="24"/>
        </w:rPr>
        <w:t xml:space="preserve">Le </w:t>
      </w:r>
      <w:proofErr w:type="spellStart"/>
      <w:r w:rsidRPr="009A030C">
        <w:rPr>
          <w:rFonts w:ascii="Times New Roman" w:eastAsia="Times New Roman" w:hAnsi="Times New Roman" w:cs="Times New Roman"/>
          <w:i/>
          <w:color w:val="000000"/>
          <w:sz w:val="24"/>
        </w:rPr>
        <w:t>bonheur</w:t>
      </w:r>
      <w:proofErr w:type="spellEnd"/>
      <w:r w:rsidRPr="009A030C">
        <w:rPr>
          <w:rFonts w:ascii="Times New Roman" w:eastAsia="Times New Roman" w:hAnsi="Times New Roman" w:cs="Times New Roman"/>
          <w:color w:val="000000"/>
          <w:sz w:val="24"/>
        </w:rPr>
        <w:t> von Guy de Maupassant besprochen werden: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Sie eignet sich nicht nur</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in formaler Hinsicht für den Literaturunterricht, sondern auch mit Blick auf die Bedeutung ästhetischer Erfahrung sowie die Vermittlung von Fiktionalitätskompetenz: Der Text durchspielt zahlreiche narrative Möglichkeiten, schichtet historische Semantiken der Liebe. Er macht sie zu einem diskursiven, paradoxerweise zugleich</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materiellen Gegenstand, der sich weder </w:t>
      </w:r>
      <w:proofErr w:type="spellStart"/>
      <w:r w:rsidRPr="009A030C">
        <w:rPr>
          <w:rFonts w:ascii="Times New Roman" w:eastAsia="Times New Roman" w:hAnsi="Times New Roman" w:cs="Times New Roman"/>
          <w:i/>
          <w:color w:val="000000"/>
          <w:sz w:val="24"/>
        </w:rPr>
        <w:t>verba</w:t>
      </w:r>
      <w:proofErr w:type="spellEnd"/>
      <w:r w:rsidRPr="009A030C">
        <w:rPr>
          <w:rFonts w:ascii="Times New Roman" w:eastAsia="Times New Roman" w:hAnsi="Times New Roman" w:cs="Times New Roman"/>
          <w:color w:val="000000"/>
          <w:sz w:val="24"/>
        </w:rPr>
        <w:t xml:space="preserve"> noch </w:t>
      </w:r>
      <w:proofErr w:type="spellStart"/>
      <w:r w:rsidRPr="009A030C">
        <w:rPr>
          <w:rFonts w:ascii="Times New Roman" w:eastAsia="Times New Roman" w:hAnsi="Times New Roman" w:cs="Times New Roman"/>
          <w:i/>
          <w:color w:val="000000"/>
          <w:sz w:val="24"/>
        </w:rPr>
        <w:t>res</w:t>
      </w:r>
      <w:proofErr w:type="spellEnd"/>
      <w:r w:rsidRPr="009A030C">
        <w:rPr>
          <w:rFonts w:ascii="Times New Roman" w:eastAsia="Times New Roman" w:hAnsi="Times New Roman" w:cs="Times New Roman"/>
          <w:color w:val="000000"/>
          <w:sz w:val="24"/>
        </w:rPr>
        <w:t xml:space="preserve"> zuschlagen lässt – und sich in der Pendelbewegung als ein Drittes zwischen diesen beiden Seiten fortschreibt.</w:t>
      </w:r>
    </w:p>
    <w:p w14:paraId="3D2524FF" w14:textId="77777777" w:rsidR="004E25AD" w:rsidRPr="00923982" w:rsidRDefault="004E25AD">
      <w:pPr>
        <w:pBdr>
          <w:top w:val="none" w:sz="4" w:space="0" w:color="000000"/>
          <w:left w:val="none" w:sz="4" w:space="0" w:color="000000"/>
          <w:bottom w:val="none" w:sz="4" w:space="0" w:color="000000"/>
          <w:right w:val="none" w:sz="4" w:space="0" w:color="000000"/>
        </w:pBdr>
        <w:spacing w:after="0" w:line="324" w:lineRule="auto"/>
        <w:rPr>
          <w:rFonts w:ascii="Times New Roman" w:eastAsia="Calibri" w:hAnsi="Times New Roman" w:cs="Times New Roman"/>
        </w:rPr>
      </w:pPr>
    </w:p>
    <w:p w14:paraId="5509236D" w14:textId="7FAB538F" w:rsidR="004E25AD" w:rsidRPr="009A030C" w:rsidRDefault="009768E8">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eastAsia="Times New Roman" w:hAnsi="Times New Roman" w:cs="Times New Roman"/>
          <w:color w:val="202122"/>
        </w:rPr>
      </w:pPr>
      <w:r w:rsidRPr="009A030C">
        <w:rPr>
          <w:rFonts w:ascii="Times New Roman" w:eastAsia="Times New Roman" w:hAnsi="Times New Roman" w:cs="Times New Roman"/>
          <w:color w:val="000000"/>
        </w:rPr>
        <w:t xml:space="preserve">Haug, Walter. </w:t>
      </w:r>
      <w:r w:rsidRPr="009A030C">
        <w:rPr>
          <w:rFonts w:ascii="Times New Roman" w:eastAsia="Times New Roman" w:hAnsi="Times New Roman" w:cs="Times New Roman"/>
          <w:color w:val="202122"/>
        </w:rPr>
        <w:t>1985.</w:t>
      </w:r>
      <w:r w:rsidRPr="009A030C">
        <w:rPr>
          <w:rFonts w:ascii="Times New Roman" w:eastAsia="Times New Roman" w:hAnsi="Times New Roman" w:cs="Times New Roman"/>
          <w:i/>
          <w:color w:val="202122"/>
        </w:rPr>
        <w:t xml:space="preserve"> </w:t>
      </w:r>
      <w:r w:rsidRPr="009A030C">
        <w:rPr>
          <w:rFonts w:ascii="Times New Roman" w:eastAsia="Times New Roman" w:hAnsi="Times New Roman" w:cs="Times New Roman"/>
          <w:i/>
          <w:color w:val="202122"/>
          <w:highlight w:val="white"/>
        </w:rPr>
        <w:t>Literaturtheorie im deutschen Mittelalter von den Anfängen bis zum Ende des 13. Jahrhunderts. Eine Einführung.</w:t>
      </w:r>
      <w:r w:rsidR="00923982">
        <w:rPr>
          <w:rFonts w:ascii="Times New Roman" w:eastAsia="Times New Roman" w:hAnsi="Times New Roman" w:cs="Times New Roman"/>
          <w:color w:val="202122"/>
          <w:highlight w:val="white"/>
        </w:rPr>
        <w:t xml:space="preserve"> </w:t>
      </w:r>
      <w:r w:rsidRPr="009A030C">
        <w:rPr>
          <w:rFonts w:ascii="Times New Roman" w:eastAsia="Times New Roman" w:hAnsi="Times New Roman" w:cs="Times New Roman"/>
          <w:color w:val="202122"/>
          <w:highlight w:val="white"/>
        </w:rPr>
        <w:t>Darmstadt: Wissenschaftliche Buchgesellschaft</w:t>
      </w:r>
      <w:r w:rsidRPr="009A030C">
        <w:rPr>
          <w:rFonts w:ascii="Times New Roman" w:eastAsia="Times New Roman" w:hAnsi="Times New Roman" w:cs="Times New Roman"/>
          <w:color w:val="202122"/>
        </w:rPr>
        <w:t xml:space="preserve">. </w:t>
      </w:r>
    </w:p>
    <w:p w14:paraId="5AA0EFCD" w14:textId="5D6ABF04" w:rsidR="004E25AD"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632EDCE2" w14:textId="77777777" w:rsidR="00980590" w:rsidRPr="009A030C" w:rsidRDefault="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0FE4B394" w14:textId="77777777" w:rsidR="00980590" w:rsidRPr="0049265E" w:rsidRDefault="00980590" w:rsidP="00980590">
      <w:pPr>
        <w:spacing w:after="0" w:line="240" w:lineRule="auto"/>
        <w:rPr>
          <w:rFonts w:ascii="Times New Roman" w:hAnsi="Times New Roman" w:cs="Times New Roman"/>
          <w:b/>
          <w:bCs/>
          <w:sz w:val="24"/>
          <w:szCs w:val="24"/>
        </w:rPr>
      </w:pPr>
      <w:r w:rsidRPr="0049265E">
        <w:rPr>
          <w:rFonts w:ascii="Times New Roman" w:hAnsi="Times New Roman" w:cs="Times New Roman"/>
          <w:b/>
          <w:bCs/>
          <w:sz w:val="24"/>
          <w:szCs w:val="24"/>
        </w:rPr>
        <w:t>Ina Kühne (Siegen)</w:t>
      </w:r>
    </w:p>
    <w:p w14:paraId="53C9EAF0" w14:textId="77777777" w:rsidR="00980590" w:rsidRPr="0049265E" w:rsidRDefault="00980590" w:rsidP="00980590">
      <w:pPr>
        <w:spacing w:after="0" w:line="240" w:lineRule="auto"/>
        <w:rPr>
          <w:rFonts w:ascii="Times New Roman" w:hAnsi="Times New Roman" w:cs="Times New Roman"/>
          <w:sz w:val="24"/>
          <w:szCs w:val="24"/>
        </w:rPr>
      </w:pPr>
      <w:hyperlink r:id="rId14" w:tooltip="mailto:kuehne@romanistik.uni-siegen.de" w:history="1">
        <w:r w:rsidRPr="0049265E">
          <w:rPr>
            <w:rStyle w:val="Hyperlink"/>
            <w:rFonts w:ascii="Times New Roman" w:hAnsi="Times New Roman" w:cs="Times New Roman"/>
            <w:sz w:val="24"/>
          </w:rPr>
          <w:t>kuehne@romanistik.uni-siegen.de</w:t>
        </w:r>
      </w:hyperlink>
      <w:r w:rsidRPr="0049265E">
        <w:rPr>
          <w:rFonts w:ascii="Times New Roman" w:hAnsi="Times New Roman" w:cs="Times New Roman"/>
          <w:sz w:val="24"/>
          <w:szCs w:val="24"/>
        </w:rPr>
        <w:t xml:space="preserve"> </w:t>
      </w:r>
    </w:p>
    <w:p w14:paraId="0446DF8B" w14:textId="77777777" w:rsidR="00980590" w:rsidRPr="0049265E" w:rsidRDefault="00980590" w:rsidP="00980590">
      <w:pPr>
        <w:spacing w:after="0" w:line="240" w:lineRule="auto"/>
        <w:rPr>
          <w:rFonts w:ascii="Times New Roman" w:hAnsi="Times New Roman" w:cs="Times New Roman"/>
          <w:b/>
          <w:sz w:val="24"/>
          <w:szCs w:val="24"/>
        </w:rPr>
      </w:pPr>
      <w:r w:rsidRPr="0049265E">
        <w:rPr>
          <w:rFonts w:ascii="Times New Roman" w:hAnsi="Times New Roman" w:cs="Times New Roman"/>
          <w:b/>
          <w:sz w:val="24"/>
          <w:szCs w:val="24"/>
        </w:rPr>
        <w:t xml:space="preserve">Französische ökologische Jugendliteratur als Ausgangspunkt ökologisch-ästhetischer Bildung im Französischunterricht: </w:t>
      </w:r>
      <w:r w:rsidRPr="0049265E">
        <w:rPr>
          <w:rFonts w:ascii="Times New Roman" w:hAnsi="Times New Roman" w:cs="Times New Roman"/>
          <w:b/>
          <w:i/>
          <w:sz w:val="24"/>
          <w:szCs w:val="24"/>
        </w:rPr>
        <w:t xml:space="preserve">Le </w:t>
      </w:r>
      <w:proofErr w:type="spellStart"/>
      <w:r w:rsidRPr="0049265E">
        <w:rPr>
          <w:rFonts w:ascii="Times New Roman" w:hAnsi="Times New Roman" w:cs="Times New Roman"/>
          <w:b/>
          <w:i/>
          <w:sz w:val="24"/>
          <w:szCs w:val="24"/>
        </w:rPr>
        <w:t>dernier</w:t>
      </w:r>
      <w:proofErr w:type="spellEnd"/>
      <w:r w:rsidRPr="0049265E">
        <w:rPr>
          <w:rFonts w:ascii="Times New Roman" w:hAnsi="Times New Roman" w:cs="Times New Roman"/>
          <w:b/>
          <w:i/>
          <w:sz w:val="24"/>
          <w:szCs w:val="24"/>
        </w:rPr>
        <w:t xml:space="preserve"> </w:t>
      </w:r>
      <w:proofErr w:type="spellStart"/>
      <w:r w:rsidRPr="0049265E">
        <w:rPr>
          <w:rFonts w:ascii="Times New Roman" w:hAnsi="Times New Roman" w:cs="Times New Roman"/>
          <w:b/>
          <w:i/>
          <w:sz w:val="24"/>
          <w:szCs w:val="24"/>
        </w:rPr>
        <w:t>ours</w:t>
      </w:r>
      <w:proofErr w:type="spellEnd"/>
      <w:r w:rsidRPr="0049265E">
        <w:rPr>
          <w:rFonts w:ascii="Times New Roman" w:hAnsi="Times New Roman" w:cs="Times New Roman"/>
          <w:b/>
          <w:sz w:val="24"/>
          <w:szCs w:val="24"/>
        </w:rPr>
        <w:t xml:space="preserve"> von Charlotte </w:t>
      </w:r>
      <w:proofErr w:type="spellStart"/>
      <w:r w:rsidRPr="0049265E">
        <w:rPr>
          <w:rFonts w:ascii="Times New Roman" w:hAnsi="Times New Roman" w:cs="Times New Roman"/>
          <w:b/>
          <w:sz w:val="24"/>
          <w:szCs w:val="24"/>
        </w:rPr>
        <w:t>Bousquet</w:t>
      </w:r>
      <w:proofErr w:type="spellEnd"/>
    </w:p>
    <w:p w14:paraId="2DFA8F9E" w14:textId="77777777" w:rsidR="00980590" w:rsidRPr="0049265E" w:rsidRDefault="00980590" w:rsidP="00980590">
      <w:pPr>
        <w:spacing w:after="0" w:line="240" w:lineRule="auto"/>
        <w:rPr>
          <w:rFonts w:ascii="Times New Roman" w:hAnsi="Times New Roman" w:cs="Times New Roman"/>
          <w:b/>
          <w:sz w:val="24"/>
          <w:szCs w:val="24"/>
        </w:rPr>
      </w:pPr>
    </w:p>
    <w:p w14:paraId="00647C1D" w14:textId="77777777" w:rsidR="00980590" w:rsidRPr="0049265E" w:rsidRDefault="00980590" w:rsidP="00980590">
      <w:pPr>
        <w:spacing w:after="0" w:line="240" w:lineRule="auto"/>
        <w:rPr>
          <w:rFonts w:ascii="Times New Roman" w:hAnsi="Times New Roman" w:cs="Times New Roman"/>
          <w:sz w:val="24"/>
          <w:szCs w:val="24"/>
        </w:rPr>
      </w:pPr>
      <w:bookmarkStart w:id="0" w:name="_Hlk162275009"/>
      <w:r w:rsidRPr="0049265E">
        <w:rPr>
          <w:rFonts w:ascii="Times New Roman" w:hAnsi="Times New Roman" w:cs="Times New Roman"/>
          <w:sz w:val="24"/>
          <w:szCs w:val="24"/>
        </w:rPr>
        <w:t xml:space="preserve">Die globale Umweltkrise gehört zu den gesellschaftspolitischen Herausforderungen par excellence unserer Gegenwart. Besonders für Jugendliche haben die Themenbereiche </w:t>
      </w:r>
      <w:r>
        <w:rPr>
          <w:rFonts w:ascii="Times New Roman" w:hAnsi="Times New Roman" w:cs="Times New Roman"/>
          <w:sz w:val="24"/>
          <w:szCs w:val="24"/>
        </w:rPr>
        <w:t>'</w:t>
      </w:r>
      <w:r w:rsidRPr="0049265E">
        <w:rPr>
          <w:rFonts w:ascii="Times New Roman" w:hAnsi="Times New Roman" w:cs="Times New Roman"/>
          <w:sz w:val="24"/>
          <w:szCs w:val="24"/>
        </w:rPr>
        <w:t>Umwelt und Natur</w:t>
      </w:r>
      <w:r>
        <w:rPr>
          <w:rFonts w:ascii="Times New Roman" w:hAnsi="Times New Roman" w:cs="Times New Roman"/>
          <w:sz w:val="24"/>
          <w:szCs w:val="24"/>
        </w:rPr>
        <w:t>'</w:t>
      </w:r>
      <w:r w:rsidRPr="0049265E">
        <w:rPr>
          <w:rFonts w:ascii="Times New Roman" w:hAnsi="Times New Roman" w:cs="Times New Roman"/>
          <w:sz w:val="24"/>
          <w:szCs w:val="24"/>
        </w:rPr>
        <w:t xml:space="preserve"> eine besondere Relevanz (vgl. Grimm/</w:t>
      </w:r>
      <w:proofErr w:type="spellStart"/>
      <w:r w:rsidRPr="0049265E">
        <w:rPr>
          <w:rFonts w:ascii="Times New Roman" w:hAnsi="Times New Roman" w:cs="Times New Roman"/>
          <w:sz w:val="24"/>
          <w:szCs w:val="24"/>
        </w:rPr>
        <w:t>Wanning</w:t>
      </w:r>
      <w:proofErr w:type="spellEnd"/>
      <w:r w:rsidRPr="0049265E">
        <w:rPr>
          <w:rFonts w:ascii="Times New Roman" w:hAnsi="Times New Roman" w:cs="Times New Roman"/>
          <w:sz w:val="24"/>
          <w:szCs w:val="24"/>
        </w:rPr>
        <w:t xml:space="preserve"> 2016</w:t>
      </w:r>
      <w:r>
        <w:rPr>
          <w:rFonts w:ascii="Times New Roman" w:hAnsi="Times New Roman" w:cs="Times New Roman"/>
          <w:sz w:val="24"/>
          <w:szCs w:val="24"/>
        </w:rPr>
        <w:t>,</w:t>
      </w:r>
      <w:r w:rsidRPr="0049265E">
        <w:rPr>
          <w:rFonts w:ascii="Times New Roman" w:hAnsi="Times New Roman" w:cs="Times New Roman"/>
          <w:sz w:val="24"/>
          <w:szCs w:val="24"/>
        </w:rPr>
        <w:t xml:space="preserve"> 11), denn heutige Jugendliche sind die Betroffenen zukünftiger ökologischer Entwicklungen und auch diejenigen, die Einfluss auf diese Entwicklungen nehmen können. Die u.a. von der Kultusministerkonferenz empfohlene Umweltbildung an Schulen sollte sich jedoch nicht auf die Vermittlung naturwissenschaftlichen Wissens beschränken, sondern auch den kulturellen, ästhetischen und emotionalen Dimensionen des Themas Beachtung schenken. Eine Bildung, die Wertvorstellungen, Urteilsvermögen und Gestaltungskompetenz hinsichtlich der Beziehung des Menschen zur Umwelt zum Ziel hat, muss demnach auch eine ökologisch-ästhetische Bildung beinhalten. Diese kann ausgehend von literarischen Texten einen entscheidenden Beitrag zur Vermittlung umweltethischer Werte leisten, ist es doch gerade die Literatur, die zum </w:t>
      </w:r>
      <w:r>
        <w:rPr>
          <w:rFonts w:ascii="Times New Roman" w:hAnsi="Times New Roman" w:cs="Times New Roman"/>
          <w:sz w:val="24"/>
          <w:szCs w:val="24"/>
        </w:rPr>
        <w:t>"</w:t>
      </w:r>
      <w:r w:rsidRPr="0049265E">
        <w:rPr>
          <w:rFonts w:ascii="Times New Roman" w:hAnsi="Times New Roman" w:cs="Times New Roman"/>
          <w:sz w:val="24"/>
          <w:szCs w:val="24"/>
        </w:rPr>
        <w:t>Experimentierfeld möglicher Kulturentwürfe</w:t>
      </w:r>
      <w:r>
        <w:rPr>
          <w:rFonts w:ascii="Times New Roman" w:hAnsi="Times New Roman" w:cs="Times New Roman"/>
          <w:sz w:val="24"/>
          <w:szCs w:val="24"/>
        </w:rPr>
        <w:t>"</w:t>
      </w:r>
      <w:r w:rsidRPr="0049265E">
        <w:rPr>
          <w:rFonts w:ascii="Times New Roman" w:hAnsi="Times New Roman" w:cs="Times New Roman"/>
          <w:sz w:val="24"/>
          <w:szCs w:val="24"/>
        </w:rPr>
        <w:t xml:space="preserve"> (Finke 2005</w:t>
      </w:r>
      <w:r>
        <w:rPr>
          <w:rFonts w:ascii="Times New Roman" w:hAnsi="Times New Roman" w:cs="Times New Roman"/>
          <w:sz w:val="24"/>
          <w:szCs w:val="24"/>
        </w:rPr>
        <w:t>,</w:t>
      </w:r>
      <w:r w:rsidRPr="0049265E">
        <w:rPr>
          <w:rFonts w:ascii="Times New Roman" w:hAnsi="Times New Roman" w:cs="Times New Roman"/>
          <w:sz w:val="24"/>
          <w:szCs w:val="24"/>
        </w:rPr>
        <w:t xml:space="preserve"> 272) wird und antizipatorisches Lernen ermöglicht. Ökologische Fragen werden in der aktuellen Jugendliteratur vermehrt in futuristischen Genres aufgegriffen, so auch in dem dystopischen Ökothriller </w:t>
      </w:r>
      <w:r w:rsidRPr="0049265E">
        <w:rPr>
          <w:rFonts w:ascii="Times New Roman" w:hAnsi="Times New Roman" w:cs="Times New Roman"/>
          <w:i/>
          <w:sz w:val="24"/>
          <w:szCs w:val="24"/>
        </w:rPr>
        <w:t xml:space="preserve">Le </w:t>
      </w:r>
      <w:proofErr w:type="spellStart"/>
      <w:r w:rsidRPr="0049265E">
        <w:rPr>
          <w:rFonts w:ascii="Times New Roman" w:hAnsi="Times New Roman" w:cs="Times New Roman"/>
          <w:i/>
          <w:sz w:val="24"/>
          <w:szCs w:val="24"/>
        </w:rPr>
        <w:t>dernier</w:t>
      </w:r>
      <w:proofErr w:type="spellEnd"/>
      <w:r w:rsidRPr="0049265E">
        <w:rPr>
          <w:rFonts w:ascii="Times New Roman" w:hAnsi="Times New Roman" w:cs="Times New Roman"/>
          <w:i/>
          <w:sz w:val="24"/>
          <w:szCs w:val="24"/>
        </w:rPr>
        <w:t xml:space="preserve"> </w:t>
      </w:r>
      <w:proofErr w:type="spellStart"/>
      <w:r w:rsidRPr="0049265E">
        <w:rPr>
          <w:rFonts w:ascii="Times New Roman" w:hAnsi="Times New Roman" w:cs="Times New Roman"/>
          <w:i/>
          <w:sz w:val="24"/>
          <w:szCs w:val="24"/>
        </w:rPr>
        <w:t>ours</w:t>
      </w:r>
      <w:proofErr w:type="spellEnd"/>
      <w:r w:rsidRPr="0049265E">
        <w:rPr>
          <w:rFonts w:ascii="Times New Roman" w:hAnsi="Times New Roman" w:cs="Times New Roman"/>
          <w:i/>
          <w:sz w:val="24"/>
          <w:szCs w:val="24"/>
        </w:rPr>
        <w:t xml:space="preserve"> </w:t>
      </w:r>
      <w:r w:rsidRPr="0049265E">
        <w:rPr>
          <w:rFonts w:ascii="Times New Roman" w:hAnsi="Times New Roman" w:cs="Times New Roman"/>
          <w:sz w:val="24"/>
          <w:szCs w:val="24"/>
        </w:rPr>
        <w:t xml:space="preserve">(2012) von Charlotte </w:t>
      </w:r>
      <w:proofErr w:type="spellStart"/>
      <w:r w:rsidRPr="0049265E">
        <w:rPr>
          <w:rFonts w:ascii="Times New Roman" w:hAnsi="Times New Roman" w:cs="Times New Roman"/>
          <w:sz w:val="24"/>
          <w:szCs w:val="24"/>
        </w:rPr>
        <w:t>Bousquet</w:t>
      </w:r>
      <w:proofErr w:type="spellEnd"/>
      <w:r w:rsidRPr="0049265E">
        <w:rPr>
          <w:rFonts w:ascii="Times New Roman" w:hAnsi="Times New Roman" w:cs="Times New Roman"/>
          <w:sz w:val="24"/>
          <w:szCs w:val="24"/>
        </w:rPr>
        <w:t xml:space="preserve">. Der Vortrag wird das Werk zunächst auf der Grundlage der Ökokritik und der </w:t>
      </w:r>
      <w:proofErr w:type="spellStart"/>
      <w:r w:rsidRPr="0049265E">
        <w:rPr>
          <w:rFonts w:ascii="Times New Roman" w:hAnsi="Times New Roman" w:cs="Times New Roman"/>
          <w:i/>
          <w:sz w:val="24"/>
          <w:szCs w:val="24"/>
        </w:rPr>
        <w:t>Literary</w:t>
      </w:r>
      <w:proofErr w:type="spellEnd"/>
      <w:r w:rsidRPr="0049265E">
        <w:rPr>
          <w:rFonts w:ascii="Times New Roman" w:hAnsi="Times New Roman" w:cs="Times New Roman"/>
          <w:i/>
          <w:sz w:val="24"/>
          <w:szCs w:val="24"/>
        </w:rPr>
        <w:t xml:space="preserve"> and Cultural Animal Studies </w:t>
      </w:r>
      <w:r w:rsidRPr="0049265E">
        <w:rPr>
          <w:rFonts w:ascii="Times New Roman" w:hAnsi="Times New Roman" w:cs="Times New Roman"/>
          <w:sz w:val="24"/>
          <w:szCs w:val="24"/>
        </w:rPr>
        <w:t xml:space="preserve">erschließen, um dann in einer weiterführenden didaktischen Arbeit v.a. die Themenbereiche Klimawandel, Mensch-Tier-Beziehungen und Gentechnik zu fokussieren. Ein besonderer Schwerpunkt liegt dabei auf der </w:t>
      </w:r>
      <w:proofErr w:type="spellStart"/>
      <w:r w:rsidRPr="0049265E">
        <w:rPr>
          <w:rFonts w:ascii="Times New Roman" w:hAnsi="Times New Roman" w:cs="Times New Roman"/>
          <w:sz w:val="24"/>
          <w:szCs w:val="24"/>
        </w:rPr>
        <w:t>Outdoordidaktik</w:t>
      </w:r>
      <w:proofErr w:type="spellEnd"/>
      <w:r w:rsidRPr="0049265E">
        <w:rPr>
          <w:rFonts w:ascii="Times New Roman" w:hAnsi="Times New Roman" w:cs="Times New Roman"/>
          <w:sz w:val="24"/>
          <w:szCs w:val="24"/>
        </w:rPr>
        <w:t xml:space="preserve"> (</w:t>
      </w:r>
      <w:proofErr w:type="spellStart"/>
      <w:r w:rsidRPr="0049265E">
        <w:rPr>
          <w:rFonts w:ascii="Times New Roman" w:hAnsi="Times New Roman" w:cs="Times New Roman"/>
          <w:sz w:val="24"/>
          <w:szCs w:val="24"/>
        </w:rPr>
        <w:t>Wermke</w:t>
      </w:r>
      <w:proofErr w:type="spellEnd"/>
      <w:r w:rsidRPr="0049265E">
        <w:rPr>
          <w:rFonts w:ascii="Times New Roman" w:hAnsi="Times New Roman" w:cs="Times New Roman"/>
          <w:sz w:val="24"/>
          <w:szCs w:val="24"/>
        </w:rPr>
        <w:t xml:space="preserve"> 2004), </w:t>
      </w:r>
      <w:proofErr w:type="gramStart"/>
      <w:r w:rsidRPr="0049265E">
        <w:rPr>
          <w:rFonts w:ascii="Times New Roman" w:hAnsi="Times New Roman" w:cs="Times New Roman"/>
          <w:sz w:val="24"/>
          <w:szCs w:val="24"/>
        </w:rPr>
        <w:t>die fiktionale Räume</w:t>
      </w:r>
      <w:proofErr w:type="gramEnd"/>
      <w:r w:rsidRPr="0049265E">
        <w:rPr>
          <w:rFonts w:ascii="Times New Roman" w:hAnsi="Times New Roman" w:cs="Times New Roman"/>
          <w:sz w:val="24"/>
          <w:szCs w:val="24"/>
        </w:rPr>
        <w:t xml:space="preserve"> der Literatur mit Räumen der realen Lebenswelt in Verbindung bringt.</w:t>
      </w:r>
    </w:p>
    <w:bookmarkEnd w:id="0"/>
    <w:p w14:paraId="29FA249A" w14:textId="77777777" w:rsidR="00980590" w:rsidRPr="0049265E" w:rsidRDefault="00980590" w:rsidP="00980590">
      <w:pPr>
        <w:spacing w:after="0" w:line="240" w:lineRule="auto"/>
        <w:rPr>
          <w:rFonts w:ascii="Times New Roman" w:hAnsi="Times New Roman" w:cs="Times New Roman"/>
          <w:sz w:val="24"/>
          <w:szCs w:val="24"/>
        </w:rPr>
      </w:pPr>
    </w:p>
    <w:p w14:paraId="7C5AE708" w14:textId="77777777" w:rsidR="00980590" w:rsidRPr="0049265E" w:rsidRDefault="00980590" w:rsidP="00980590">
      <w:pPr>
        <w:spacing w:after="0" w:line="240" w:lineRule="auto"/>
        <w:ind w:left="284" w:hanging="284"/>
        <w:rPr>
          <w:rFonts w:ascii="Times New Roman" w:hAnsi="Times New Roman" w:cs="Times New Roman"/>
        </w:rPr>
      </w:pPr>
      <w:r w:rsidRPr="0049265E">
        <w:rPr>
          <w:rFonts w:ascii="Times New Roman" w:hAnsi="Times New Roman" w:cs="Times New Roman"/>
        </w:rPr>
        <w:t xml:space="preserve">Finke, Peter. 2005. </w:t>
      </w:r>
      <w:r w:rsidRPr="0049265E">
        <w:rPr>
          <w:rFonts w:ascii="Times New Roman" w:hAnsi="Times New Roman" w:cs="Times New Roman"/>
          <w:i/>
        </w:rPr>
        <w:t>Die Ökologie des Wissens. Exkursionen in eine gefährliche Landschaft</w:t>
      </w:r>
      <w:r w:rsidRPr="0049265E">
        <w:rPr>
          <w:rFonts w:ascii="Times New Roman" w:hAnsi="Times New Roman" w:cs="Times New Roman"/>
        </w:rPr>
        <w:t>. Freiburg: Alber.</w:t>
      </w:r>
    </w:p>
    <w:p w14:paraId="465E2A3F" w14:textId="77777777" w:rsidR="00980590" w:rsidRPr="0049265E" w:rsidRDefault="00980590" w:rsidP="00980590">
      <w:pPr>
        <w:spacing w:after="0" w:line="240" w:lineRule="auto"/>
        <w:ind w:left="284" w:hanging="284"/>
        <w:rPr>
          <w:rFonts w:ascii="Times New Roman" w:hAnsi="Times New Roman" w:cs="Times New Roman"/>
        </w:rPr>
      </w:pPr>
      <w:r w:rsidRPr="0049265E">
        <w:rPr>
          <w:rFonts w:ascii="Times New Roman" w:hAnsi="Times New Roman" w:cs="Times New Roman"/>
        </w:rPr>
        <w:t>Grimm, Sieglinde/</w:t>
      </w:r>
      <w:proofErr w:type="spellStart"/>
      <w:r w:rsidRPr="0049265E">
        <w:rPr>
          <w:rFonts w:ascii="Times New Roman" w:hAnsi="Times New Roman" w:cs="Times New Roman"/>
        </w:rPr>
        <w:t>Wanning</w:t>
      </w:r>
      <w:proofErr w:type="spellEnd"/>
      <w:r w:rsidRPr="0049265E">
        <w:rPr>
          <w:rFonts w:ascii="Times New Roman" w:hAnsi="Times New Roman" w:cs="Times New Roman"/>
        </w:rPr>
        <w:t xml:space="preserve">, </w:t>
      </w:r>
      <w:proofErr w:type="spellStart"/>
      <w:r w:rsidRPr="0049265E">
        <w:rPr>
          <w:rFonts w:ascii="Times New Roman" w:hAnsi="Times New Roman" w:cs="Times New Roman"/>
        </w:rPr>
        <w:t>Berbeli</w:t>
      </w:r>
      <w:proofErr w:type="spellEnd"/>
      <w:r w:rsidRPr="0049265E">
        <w:rPr>
          <w:rFonts w:ascii="Times New Roman" w:hAnsi="Times New Roman" w:cs="Times New Roman"/>
        </w:rPr>
        <w:t>. 2016. "Einleitung"</w:t>
      </w:r>
      <w:r>
        <w:rPr>
          <w:rFonts w:ascii="Times New Roman" w:hAnsi="Times New Roman" w:cs="Times New Roman"/>
        </w:rPr>
        <w:t>.</w:t>
      </w:r>
      <w:r w:rsidRPr="0049265E">
        <w:rPr>
          <w:rFonts w:ascii="Times New Roman" w:hAnsi="Times New Roman" w:cs="Times New Roman"/>
        </w:rPr>
        <w:t xml:space="preserve"> In: Sieglinde Grimm/</w:t>
      </w:r>
      <w:proofErr w:type="spellStart"/>
      <w:r w:rsidRPr="0049265E">
        <w:rPr>
          <w:rFonts w:ascii="Times New Roman" w:hAnsi="Times New Roman" w:cs="Times New Roman"/>
        </w:rPr>
        <w:t>Berbeli</w:t>
      </w:r>
      <w:proofErr w:type="spellEnd"/>
      <w:r w:rsidRPr="0049265E">
        <w:rPr>
          <w:rFonts w:ascii="Times New Roman" w:hAnsi="Times New Roman" w:cs="Times New Roman"/>
        </w:rPr>
        <w:t xml:space="preserve"> </w:t>
      </w:r>
      <w:proofErr w:type="spellStart"/>
      <w:r w:rsidRPr="0049265E">
        <w:rPr>
          <w:rFonts w:ascii="Times New Roman" w:hAnsi="Times New Roman" w:cs="Times New Roman"/>
        </w:rPr>
        <w:t>Wanning</w:t>
      </w:r>
      <w:proofErr w:type="spellEnd"/>
      <w:r w:rsidRPr="0049265E">
        <w:rPr>
          <w:rFonts w:ascii="Times New Roman" w:hAnsi="Times New Roman" w:cs="Times New Roman"/>
        </w:rPr>
        <w:t xml:space="preserve"> (</w:t>
      </w:r>
      <w:proofErr w:type="spellStart"/>
      <w:r>
        <w:rPr>
          <w:rFonts w:ascii="Times New Roman" w:hAnsi="Times New Roman" w:cs="Times New Roman"/>
        </w:rPr>
        <w:t>eds</w:t>
      </w:r>
      <w:proofErr w:type="spellEnd"/>
      <w:r w:rsidRPr="0049265E">
        <w:rPr>
          <w:rFonts w:ascii="Times New Roman" w:hAnsi="Times New Roman" w:cs="Times New Roman"/>
        </w:rPr>
        <w:t xml:space="preserve">.). </w:t>
      </w:r>
      <w:r w:rsidRPr="0049265E">
        <w:rPr>
          <w:rFonts w:ascii="Times New Roman" w:hAnsi="Times New Roman" w:cs="Times New Roman"/>
          <w:i/>
        </w:rPr>
        <w:t>Kulturökologie und Literaturdidaktik</w:t>
      </w:r>
      <w:r w:rsidRPr="0049265E">
        <w:rPr>
          <w:rFonts w:ascii="Times New Roman" w:hAnsi="Times New Roman" w:cs="Times New Roman"/>
        </w:rPr>
        <w:t>. Göttingen: V</w:t>
      </w:r>
      <w:r>
        <w:rPr>
          <w:rFonts w:ascii="Times New Roman" w:hAnsi="Times New Roman" w:cs="Times New Roman"/>
        </w:rPr>
        <w:t>andenhoeck &amp; Ruprecht</w:t>
      </w:r>
      <w:r w:rsidRPr="0049265E">
        <w:rPr>
          <w:rFonts w:ascii="Times New Roman" w:hAnsi="Times New Roman" w:cs="Times New Roman"/>
        </w:rPr>
        <w:t>, 9</w:t>
      </w:r>
      <w:r w:rsidRPr="00152AC9">
        <w:rPr>
          <w:rFonts w:ascii="Times New Roman" w:eastAsia="Times New Roman" w:hAnsi="Times New Roman" w:cs="Times New Roman"/>
          <w:color w:val="000000"/>
        </w:rPr>
        <w:t>–</w:t>
      </w:r>
      <w:r w:rsidRPr="0049265E">
        <w:rPr>
          <w:rFonts w:ascii="Times New Roman" w:hAnsi="Times New Roman" w:cs="Times New Roman"/>
        </w:rPr>
        <w:t>26.</w:t>
      </w:r>
    </w:p>
    <w:p w14:paraId="6B1C7831" w14:textId="17DCC18A" w:rsidR="004E25AD"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roofErr w:type="spellStart"/>
      <w:r w:rsidRPr="0049265E">
        <w:rPr>
          <w:rFonts w:ascii="Times New Roman" w:hAnsi="Times New Roman" w:cs="Times New Roman"/>
        </w:rPr>
        <w:t>Wermke</w:t>
      </w:r>
      <w:proofErr w:type="spellEnd"/>
      <w:r w:rsidRPr="0049265E">
        <w:rPr>
          <w:rFonts w:ascii="Times New Roman" w:hAnsi="Times New Roman" w:cs="Times New Roman"/>
        </w:rPr>
        <w:t>, Jutta. 2004. "</w:t>
      </w:r>
      <w:proofErr w:type="spellStart"/>
      <w:r w:rsidRPr="0049265E">
        <w:rPr>
          <w:rFonts w:ascii="Times New Roman" w:hAnsi="Times New Roman" w:cs="Times New Roman"/>
        </w:rPr>
        <w:t>Outdoordidaktik</w:t>
      </w:r>
      <w:proofErr w:type="spellEnd"/>
      <w:r w:rsidRPr="0049265E">
        <w:rPr>
          <w:rFonts w:ascii="Times New Roman" w:hAnsi="Times New Roman" w:cs="Times New Roman"/>
        </w:rPr>
        <w:t>. Kulturelle Vermittlung in der Deutschlehrerausbildung"</w:t>
      </w:r>
      <w:r>
        <w:rPr>
          <w:rFonts w:ascii="Times New Roman" w:hAnsi="Times New Roman" w:cs="Times New Roman"/>
        </w:rPr>
        <w:t>.</w:t>
      </w:r>
      <w:r w:rsidRPr="0049265E">
        <w:rPr>
          <w:rFonts w:ascii="Times New Roman" w:hAnsi="Times New Roman" w:cs="Times New Roman"/>
        </w:rPr>
        <w:t xml:space="preserve"> </w:t>
      </w:r>
      <w:r w:rsidRPr="0049265E">
        <w:rPr>
          <w:rFonts w:ascii="Times New Roman" w:hAnsi="Times New Roman" w:cs="Times New Roman"/>
          <w:i/>
        </w:rPr>
        <w:t xml:space="preserve">Deutschunterricht </w:t>
      </w:r>
      <w:r w:rsidRPr="0049265E">
        <w:rPr>
          <w:rFonts w:ascii="Times New Roman" w:hAnsi="Times New Roman" w:cs="Times New Roman"/>
        </w:rPr>
        <w:t>1, 44</w:t>
      </w:r>
      <w:r w:rsidRPr="00152AC9">
        <w:rPr>
          <w:rFonts w:ascii="Times New Roman" w:eastAsia="Times New Roman" w:hAnsi="Times New Roman" w:cs="Times New Roman"/>
          <w:color w:val="000000"/>
        </w:rPr>
        <w:t>–</w:t>
      </w:r>
      <w:r w:rsidRPr="0049265E">
        <w:rPr>
          <w:rFonts w:ascii="Times New Roman" w:hAnsi="Times New Roman" w:cs="Times New Roman"/>
        </w:rPr>
        <w:t>50.</w:t>
      </w:r>
    </w:p>
    <w:p w14:paraId="0AF99324" w14:textId="238E94E9" w:rsidR="00980590"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2FF37767" w14:textId="77777777" w:rsidR="00980590" w:rsidRPr="009A030C" w:rsidRDefault="00980590" w:rsidP="0098059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4"/>
          <w:szCs w:val="24"/>
        </w:rPr>
      </w:pPr>
    </w:p>
    <w:p w14:paraId="3E3BDF25" w14:textId="2A386C35"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sz w:val="24"/>
          <w:szCs w:val="24"/>
        </w:rPr>
      </w:pPr>
      <w:r w:rsidRPr="009A030C">
        <w:rPr>
          <w:rFonts w:ascii="Times New Roman" w:eastAsia="Times New Roman" w:hAnsi="Times New Roman" w:cs="Times New Roman"/>
          <w:b/>
          <w:bCs/>
          <w:color w:val="000000"/>
          <w:sz w:val="24"/>
          <w:szCs w:val="24"/>
        </w:rPr>
        <w:t>Ulrike C. Lange (Bochum)</w:t>
      </w:r>
      <w:bookmarkStart w:id="1" w:name="_GoBack"/>
      <w:bookmarkEnd w:id="1"/>
    </w:p>
    <w:p w14:paraId="1CF66901" w14:textId="78B5D1BC" w:rsidR="004E25AD" w:rsidRPr="009A030C"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sz w:val="24"/>
          <w:szCs w:val="24"/>
        </w:rPr>
      </w:pPr>
      <w:r>
        <w:fldChar w:fldCharType="begin"/>
      </w:r>
      <w:r>
        <w:instrText xml:space="preserve"> HYPERLINK "mailto:uclange@hotmail.com" </w:instrText>
      </w:r>
      <w:r>
        <w:fldChar w:fldCharType="separate"/>
      </w:r>
      <w:r w:rsidR="00051222" w:rsidRPr="00923982">
        <w:rPr>
          <w:rStyle w:val="Hyperlink"/>
          <w:rFonts w:ascii="Times New Roman" w:hAnsi="Times New Roman" w:cs="Times New Roman"/>
        </w:rPr>
        <w:t>uclange@hotmail.com</w:t>
      </w:r>
      <w:r>
        <w:rPr>
          <w:rStyle w:val="Hyperlink"/>
          <w:rFonts w:ascii="Times New Roman" w:hAnsi="Times New Roman" w:cs="Times New Roman"/>
        </w:rPr>
        <w:fldChar w:fldCharType="end"/>
      </w:r>
      <w:r w:rsidR="00051222" w:rsidRPr="009A030C">
        <w:rPr>
          <w:rFonts w:ascii="Times New Roman" w:eastAsia="Times New Roman" w:hAnsi="Times New Roman" w:cs="Times New Roman"/>
          <w:bCs/>
          <w:color w:val="000000"/>
          <w:sz w:val="24"/>
          <w:szCs w:val="24"/>
        </w:rPr>
        <w:t xml:space="preserve"> </w:t>
      </w:r>
    </w:p>
    <w:p w14:paraId="342709C8"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sz w:val="24"/>
          <w:szCs w:val="24"/>
        </w:rPr>
      </w:pPr>
      <w:r w:rsidRPr="00540A67">
        <w:rPr>
          <w:rFonts w:ascii="Times New Roman" w:eastAsia="Times New Roman" w:hAnsi="Times New Roman" w:cs="Times New Roman"/>
          <w:b/>
          <w:bCs/>
          <w:i/>
          <w:color w:val="000000"/>
          <w:sz w:val="24"/>
          <w:szCs w:val="24"/>
        </w:rPr>
        <w:t xml:space="preserve">En avant la </w:t>
      </w:r>
      <w:proofErr w:type="spellStart"/>
      <w:r w:rsidRPr="00540A67">
        <w:rPr>
          <w:rFonts w:ascii="Times New Roman" w:eastAsia="Times New Roman" w:hAnsi="Times New Roman" w:cs="Times New Roman"/>
          <w:b/>
          <w:bCs/>
          <w:i/>
          <w:color w:val="000000"/>
          <w:sz w:val="24"/>
          <w:szCs w:val="24"/>
        </w:rPr>
        <w:t>littérature</w:t>
      </w:r>
      <w:proofErr w:type="spellEnd"/>
      <w:r w:rsidRPr="009A030C">
        <w:rPr>
          <w:rFonts w:ascii="Times New Roman" w:eastAsia="Times New Roman" w:hAnsi="Times New Roman" w:cs="Times New Roman"/>
          <w:b/>
          <w:bCs/>
          <w:color w:val="000000"/>
          <w:sz w:val="24"/>
          <w:szCs w:val="24"/>
        </w:rPr>
        <w:t xml:space="preserve"> – ein diskursiv-performativer Französischunterricht als Raum für ästhetische Erfahrungen</w:t>
      </w:r>
    </w:p>
    <w:p w14:paraId="58AEFCE5"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52C2EB67" w14:textId="11E52020"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color w:val="000000"/>
          <w:sz w:val="24"/>
          <w:szCs w:val="24"/>
        </w:rPr>
        <w:t>Aus der Perspektive der Schulpraxis, der Lehrkräfteaus- und -fortbildung versteht sich der Beitrag als Plädoyer für einen "diskursiv-performativen Französischunterricht mit literarischen Texten" (Lange 2022). Zur "Aufwertung ästhetischer Momente" nach Ißler (2022) gilt es für eine nachhaltige Lernerfahrung, die Lernenden rezeptiv und produktiv möglichst oft in Kontakt mit literarischen Texten im Sinne des weiten Textbegriffs zu bringen (vgl. Steinbrügge 2015</w:t>
      </w:r>
      <w:r w:rsidR="00051222" w:rsidRPr="009A030C">
        <w:rPr>
          <w:rFonts w:ascii="Times New Roman" w:eastAsia="Times New Roman" w:hAnsi="Times New Roman" w:cs="Times New Roman"/>
          <w:color w:val="000000"/>
          <w:sz w:val="24"/>
          <w:szCs w:val="24"/>
        </w:rPr>
        <w:t>,</w:t>
      </w:r>
      <w:r w:rsidRPr="009A030C">
        <w:rPr>
          <w:rFonts w:ascii="Times New Roman" w:eastAsia="Times New Roman" w:hAnsi="Times New Roman" w:cs="Times New Roman"/>
          <w:color w:val="000000"/>
          <w:sz w:val="24"/>
          <w:szCs w:val="24"/>
        </w:rPr>
        <w:t xml:space="preserve"> 10). Ziel ist ein Unterricht, der die Lernenden als lesende Subjekte ernst nimmt und ihnen Gelegenheit gibt, sich miteinander (ohne den Umweg über die Lehrkraft) über literarische Texte diskursiv auszutauschen, mit Literatur performativ zu handeln und teilzuhaben an Literaturpraxis im öffentlichen Raum.</w:t>
      </w:r>
      <w:r w:rsidR="00051222" w:rsidRPr="009A030C">
        <w:rPr>
          <w:rFonts w:ascii="Times New Roman" w:eastAsia="Times New Roman" w:hAnsi="Times New Roman" w:cs="Times New Roman"/>
          <w:color w:val="000000"/>
          <w:sz w:val="24"/>
          <w:szCs w:val="24"/>
        </w:rPr>
        <w:t xml:space="preserve"> </w:t>
      </w:r>
      <w:r w:rsidRPr="009A030C">
        <w:rPr>
          <w:rFonts w:ascii="Times New Roman" w:eastAsia="Times New Roman" w:hAnsi="Times New Roman" w:cs="Times New Roman"/>
          <w:color w:val="000000"/>
          <w:sz w:val="24"/>
          <w:szCs w:val="24"/>
        </w:rPr>
        <w:t xml:space="preserve">An erprobten Beispielen wird an literarischen Texten aufgezeigt, wie die ästhetische Erfahrung im Französischunterricht einen wichtigen Raum </w:t>
      </w:r>
      <w:r w:rsidRPr="009A030C">
        <w:rPr>
          <w:rFonts w:ascii="Times New Roman" w:eastAsia="Times New Roman" w:hAnsi="Times New Roman" w:cs="Times New Roman"/>
          <w:color w:val="000000"/>
          <w:sz w:val="24"/>
          <w:szCs w:val="24"/>
        </w:rPr>
        <w:lastRenderedPageBreak/>
        <w:t xml:space="preserve">bekommt, welche Rolle dabei die intertextuelle Dimension spielen kann (z.B. </w:t>
      </w:r>
      <w:proofErr w:type="spellStart"/>
      <w:r w:rsidRPr="009A030C">
        <w:rPr>
          <w:rFonts w:ascii="Times New Roman" w:eastAsia="Times New Roman" w:hAnsi="Times New Roman" w:cs="Times New Roman"/>
          <w:color w:val="000000"/>
          <w:sz w:val="24"/>
          <w:szCs w:val="24"/>
        </w:rPr>
        <w:t>Éliette</w:t>
      </w:r>
      <w:proofErr w:type="spellEnd"/>
      <w:r w:rsidRPr="009A030C">
        <w:rPr>
          <w:rFonts w:ascii="Times New Roman" w:eastAsia="Times New Roman" w:hAnsi="Times New Roman" w:cs="Times New Roman"/>
          <w:color w:val="000000"/>
          <w:sz w:val="24"/>
          <w:szCs w:val="24"/>
        </w:rPr>
        <w:t xml:space="preserve"> </w:t>
      </w:r>
      <w:proofErr w:type="spellStart"/>
      <w:r w:rsidRPr="009A030C">
        <w:rPr>
          <w:rFonts w:ascii="Times New Roman" w:eastAsia="Times New Roman" w:hAnsi="Times New Roman" w:cs="Times New Roman"/>
          <w:color w:val="000000"/>
          <w:sz w:val="24"/>
          <w:szCs w:val="24"/>
        </w:rPr>
        <w:t>Abécassis</w:t>
      </w:r>
      <w:proofErr w:type="spellEnd"/>
      <w:r w:rsidRPr="009A030C">
        <w:rPr>
          <w:rFonts w:ascii="Times New Roman" w:eastAsia="Times New Roman" w:hAnsi="Times New Roman" w:cs="Times New Roman"/>
          <w:color w:val="000000"/>
          <w:sz w:val="24"/>
          <w:szCs w:val="24"/>
        </w:rPr>
        <w:t>:</w:t>
      </w:r>
      <w:r w:rsidRPr="009A030C">
        <w:rPr>
          <w:rFonts w:ascii="Times New Roman" w:eastAsia="Times New Roman" w:hAnsi="Times New Roman" w:cs="Times New Roman"/>
          <w:i/>
          <w:iCs/>
          <w:color w:val="000000"/>
          <w:sz w:val="24"/>
          <w:szCs w:val="24"/>
        </w:rPr>
        <w:t xml:space="preserve"> </w:t>
      </w:r>
      <w:proofErr w:type="spellStart"/>
      <w:r w:rsidRPr="009A030C">
        <w:rPr>
          <w:rFonts w:ascii="Times New Roman" w:eastAsia="Times New Roman" w:hAnsi="Times New Roman" w:cs="Times New Roman"/>
          <w:i/>
          <w:iCs/>
          <w:color w:val="000000"/>
          <w:sz w:val="24"/>
          <w:szCs w:val="24"/>
        </w:rPr>
        <w:t>Instagrammable</w:t>
      </w:r>
      <w:proofErr w:type="spellEnd"/>
      <w:r w:rsidRPr="009A030C">
        <w:rPr>
          <w:rFonts w:ascii="Times New Roman" w:eastAsia="Times New Roman" w:hAnsi="Times New Roman" w:cs="Times New Roman"/>
          <w:color w:val="000000"/>
          <w:sz w:val="24"/>
          <w:szCs w:val="24"/>
        </w:rPr>
        <w:t xml:space="preserve"> 2021) und welche Settings und Aufgabenformate sich zur Kompetenzförderung eignen. Mit der Lektüreauswahl wird auch die Frage der Kanonisierung durch curriculare Vorgaben (z.B. Molière: </w:t>
      </w:r>
      <w:proofErr w:type="spellStart"/>
      <w:r w:rsidRPr="009A030C">
        <w:rPr>
          <w:rFonts w:ascii="Times New Roman" w:eastAsia="Times New Roman" w:hAnsi="Times New Roman" w:cs="Times New Roman"/>
          <w:i/>
          <w:iCs/>
          <w:color w:val="000000"/>
          <w:sz w:val="24"/>
          <w:szCs w:val="24"/>
        </w:rPr>
        <w:t>Tartuffe</w:t>
      </w:r>
      <w:proofErr w:type="spellEnd"/>
      <w:r w:rsidRPr="009A030C">
        <w:rPr>
          <w:rFonts w:ascii="Times New Roman" w:eastAsia="Times New Roman" w:hAnsi="Times New Roman" w:cs="Times New Roman"/>
          <w:color w:val="000000"/>
          <w:sz w:val="24"/>
          <w:szCs w:val="24"/>
        </w:rPr>
        <w:t xml:space="preserve">), Wettbewerbe (z.B. Wilfried </w:t>
      </w:r>
      <w:proofErr w:type="spellStart"/>
      <w:r w:rsidRPr="009A030C">
        <w:rPr>
          <w:rFonts w:ascii="Times New Roman" w:eastAsia="Times New Roman" w:hAnsi="Times New Roman" w:cs="Times New Roman"/>
          <w:color w:val="000000"/>
          <w:sz w:val="24"/>
          <w:szCs w:val="24"/>
        </w:rPr>
        <w:t>N</w:t>
      </w:r>
      <w:r w:rsidR="00923982" w:rsidRPr="009A030C">
        <w:rPr>
          <w:rFonts w:ascii="Times New Roman" w:hAnsi="Times New Roman" w:cs="Times New Roman"/>
          <w:sz w:val="24"/>
          <w:szCs w:val="24"/>
        </w:rPr>
        <w:t>'</w:t>
      </w:r>
      <w:r w:rsidRPr="009A030C">
        <w:rPr>
          <w:rFonts w:ascii="Times New Roman" w:eastAsia="Times New Roman" w:hAnsi="Times New Roman" w:cs="Times New Roman"/>
          <w:color w:val="000000"/>
          <w:sz w:val="24"/>
          <w:szCs w:val="24"/>
        </w:rPr>
        <w:t>Sondé</w:t>
      </w:r>
      <w:proofErr w:type="spellEnd"/>
      <w:r w:rsidRPr="009A030C">
        <w:rPr>
          <w:rFonts w:ascii="Times New Roman" w:eastAsia="Times New Roman" w:hAnsi="Times New Roman" w:cs="Times New Roman"/>
          <w:color w:val="000000"/>
          <w:sz w:val="24"/>
          <w:szCs w:val="24"/>
        </w:rPr>
        <w:t xml:space="preserve">: </w:t>
      </w:r>
      <w:proofErr w:type="spellStart"/>
      <w:r w:rsidRPr="009A030C">
        <w:rPr>
          <w:rFonts w:ascii="Times New Roman" w:eastAsia="Times New Roman" w:hAnsi="Times New Roman" w:cs="Times New Roman"/>
          <w:i/>
          <w:iCs/>
          <w:color w:val="000000"/>
          <w:sz w:val="24"/>
          <w:szCs w:val="24"/>
        </w:rPr>
        <w:t>Aigre-doux</w:t>
      </w:r>
      <w:proofErr w:type="spellEnd"/>
      <w:r w:rsidRPr="009A030C">
        <w:rPr>
          <w:rFonts w:ascii="Times New Roman" w:eastAsia="Times New Roman" w:hAnsi="Times New Roman" w:cs="Times New Roman"/>
          <w:i/>
          <w:iCs/>
          <w:color w:val="000000"/>
          <w:sz w:val="24"/>
          <w:szCs w:val="24"/>
        </w:rPr>
        <w:t xml:space="preserve"> </w:t>
      </w:r>
      <w:r w:rsidRPr="009A030C">
        <w:rPr>
          <w:rFonts w:ascii="Times New Roman" w:eastAsia="Times New Roman" w:hAnsi="Times New Roman" w:cs="Times New Roman"/>
          <w:color w:val="000000"/>
          <w:sz w:val="24"/>
          <w:szCs w:val="24"/>
        </w:rPr>
        <w:t>2019) und andere Faktoren gestreift.</w:t>
      </w:r>
    </w:p>
    <w:p w14:paraId="1ACDB11A"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600FEE63" w14:textId="1866EF12"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lang w:val="fr-FR"/>
        </w:rPr>
        <w:t xml:space="preserve">Ißler, Roland Alexander. 2022. "Les merveilleux nuages ... </w:t>
      </w:r>
      <w:r w:rsidRPr="009A030C">
        <w:rPr>
          <w:rFonts w:ascii="Times New Roman" w:eastAsia="Times New Roman" w:hAnsi="Times New Roman" w:cs="Times New Roman"/>
          <w:color w:val="000000"/>
        </w:rPr>
        <w:t>Plädoyer für die Aufwertung ästhetischer Momente im Französischunterricht</w:t>
      </w:r>
      <w:r w:rsidR="00773B42" w:rsidRPr="009A030C">
        <w:rPr>
          <w:rFonts w:ascii="Times New Roman" w:eastAsia="Times New Roman" w:hAnsi="Times New Roman" w:cs="Times New Roman"/>
          <w:color w:val="000000"/>
        </w:rPr>
        <w:t>"</w:t>
      </w:r>
      <w:r w:rsidRPr="009A030C">
        <w:rPr>
          <w:rFonts w:ascii="Times New Roman" w:eastAsia="Times New Roman" w:hAnsi="Times New Roman" w:cs="Times New Roman"/>
          <w:color w:val="000000"/>
        </w:rPr>
        <w:t xml:space="preserve">. </w:t>
      </w:r>
      <w:r w:rsidR="00663233" w:rsidRPr="009A030C">
        <w:rPr>
          <w:rFonts w:ascii="Times New Roman" w:eastAsia="Times New Roman" w:hAnsi="Times New Roman" w:cs="Times New Roman"/>
          <w:i/>
          <w:iCs/>
          <w:color w:val="000000"/>
        </w:rPr>
        <w:t>f</w:t>
      </w:r>
      <w:r w:rsidRPr="009A030C">
        <w:rPr>
          <w:rFonts w:ascii="Times New Roman" w:eastAsia="Times New Roman" w:hAnsi="Times New Roman" w:cs="Times New Roman"/>
          <w:i/>
          <w:iCs/>
          <w:color w:val="000000"/>
        </w:rPr>
        <w:t>ranzösisch heute</w:t>
      </w:r>
      <w:r w:rsidRPr="009A030C">
        <w:rPr>
          <w:rFonts w:ascii="Times New Roman" w:eastAsia="Times New Roman" w:hAnsi="Times New Roman" w:cs="Times New Roman"/>
          <w:color w:val="000000"/>
        </w:rPr>
        <w:t xml:space="preserve"> 53/2, 5–9.</w:t>
      </w:r>
    </w:p>
    <w:p w14:paraId="5E3931CA" w14:textId="60AB78AD"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Lange, Ulrike C. 2022. "Diskursiv-performativer Französischunterricht mit literarischen Texten".</w:t>
      </w:r>
      <w:r w:rsidR="00AF3287" w:rsidRPr="009A030C">
        <w:rPr>
          <w:rFonts w:ascii="Times New Roman" w:eastAsia="Times New Roman" w:hAnsi="Times New Roman" w:cs="Times New Roman"/>
          <w:color w:val="000000"/>
        </w:rPr>
        <w:t xml:space="preserve"> </w:t>
      </w:r>
      <w:r w:rsidR="00663233" w:rsidRPr="009A030C">
        <w:rPr>
          <w:rFonts w:ascii="Times New Roman" w:eastAsia="Times New Roman" w:hAnsi="Times New Roman" w:cs="Times New Roman"/>
          <w:i/>
          <w:iCs/>
          <w:color w:val="000000"/>
        </w:rPr>
        <w:t>f</w:t>
      </w:r>
      <w:r w:rsidRPr="009A030C">
        <w:rPr>
          <w:rFonts w:ascii="Times New Roman" w:eastAsia="Times New Roman" w:hAnsi="Times New Roman" w:cs="Times New Roman"/>
          <w:i/>
          <w:iCs/>
          <w:color w:val="000000"/>
        </w:rPr>
        <w:t>ranzösisch heute</w:t>
      </w:r>
      <w:r w:rsidRPr="009A030C">
        <w:rPr>
          <w:rFonts w:ascii="Times New Roman" w:eastAsia="Times New Roman" w:hAnsi="Times New Roman" w:cs="Times New Roman"/>
          <w:color w:val="000000"/>
        </w:rPr>
        <w:t xml:space="preserve"> 53/2, 10–18.</w:t>
      </w:r>
    </w:p>
    <w:p w14:paraId="53380CD1" w14:textId="2D4176F7"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 xml:space="preserve">Steinbrügge, Lieselotte. 2015. "Das didaktische Potenzial von literarischen Texten im Fremdsprachenunterricht". </w:t>
      </w:r>
      <w:r w:rsidR="00663233" w:rsidRPr="009A030C">
        <w:rPr>
          <w:rFonts w:ascii="Times New Roman" w:eastAsia="Times New Roman" w:hAnsi="Times New Roman" w:cs="Times New Roman"/>
          <w:i/>
          <w:color w:val="000000"/>
        </w:rPr>
        <w:t>f</w:t>
      </w:r>
      <w:r w:rsidRPr="009A030C">
        <w:rPr>
          <w:rFonts w:ascii="Times New Roman" w:eastAsia="Times New Roman" w:hAnsi="Times New Roman" w:cs="Times New Roman"/>
          <w:i/>
          <w:iCs/>
          <w:color w:val="000000"/>
        </w:rPr>
        <w:t xml:space="preserve">ranzösisch heute </w:t>
      </w:r>
      <w:r w:rsidRPr="009A030C">
        <w:rPr>
          <w:rFonts w:ascii="Times New Roman" w:eastAsia="Times New Roman" w:hAnsi="Times New Roman" w:cs="Times New Roman"/>
          <w:color w:val="000000"/>
        </w:rPr>
        <w:t>46/3, 5–10.</w:t>
      </w:r>
    </w:p>
    <w:p w14:paraId="28508020"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33500911"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2078A8EB"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rPr>
        <w:t>Elisabeth Leuthardt (München)</w:t>
      </w:r>
    </w:p>
    <w:p w14:paraId="4FF50DBF" w14:textId="77777777" w:rsidR="004E25AD" w:rsidRPr="00923982"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sz w:val="24"/>
          <w:szCs w:val="24"/>
        </w:rPr>
      </w:pPr>
      <w:hyperlink r:id="rId15" w:tooltip="mailto:David.Klein@lmu.de" w:history="1">
        <w:r w:rsidR="009768E8" w:rsidRPr="009A030C">
          <w:rPr>
            <w:rStyle w:val="Hyperlink"/>
            <w:rFonts w:ascii="Times New Roman" w:eastAsia="Times New Roman" w:hAnsi="Times New Roman" w:cs="Times New Roman"/>
            <w:color w:val="0563C1"/>
            <w:sz w:val="24"/>
            <w:szCs w:val="24"/>
            <w:u w:val="none"/>
          </w:rPr>
          <w:t>e.leuthardt@lmu.de</w:t>
        </w:r>
      </w:hyperlink>
    </w:p>
    <w:p w14:paraId="071D3214" w14:textId="77777777"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rPr>
        <w:t>Podiumsdiskussion: Wie kommt Literatur in die Schule – und wie kann sie dort Literatur bleiben?</w:t>
      </w:r>
    </w:p>
    <w:p w14:paraId="0616ED01"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rPr>
      </w:pPr>
    </w:p>
    <w:p w14:paraId="6031E653" w14:textId="4FE4153A" w:rsidR="004E25AD" w:rsidRPr="00923982" w:rsidRDefault="009768E8">
      <w:pPr>
        <w:pBdr>
          <w:top w:val="none" w:sz="4" w:space="0" w:color="000000"/>
          <w:left w:val="none" w:sz="4" w:space="0" w:color="000000"/>
          <w:bottom w:val="none" w:sz="4" w:space="0" w:color="000000"/>
          <w:right w:val="none" w:sz="4" w:space="0" w:color="000000"/>
        </w:pBdr>
        <w:shd w:val="clear" w:color="FFFFFF" w:fill="FFFFFF"/>
        <w:spacing w:after="0" w:line="240" w:lineRule="auto"/>
        <w:rPr>
          <w:rFonts w:ascii="Times New Roman" w:hAnsi="Times New Roman" w:cs="Times New Roman"/>
        </w:rPr>
      </w:pPr>
      <w:r w:rsidRPr="009A030C">
        <w:rPr>
          <w:rFonts w:ascii="Times New Roman" w:eastAsia="Times New Roman" w:hAnsi="Times New Roman" w:cs="Times New Roman"/>
          <w:color w:val="333333"/>
          <w:sz w:val="24"/>
          <w:highlight w:val="white"/>
        </w:rPr>
        <w:t xml:space="preserve">Es ist fast vierzig Jahre her, dass Weinreich in seinem Aufsatz </w:t>
      </w:r>
      <w:r w:rsidRPr="009A030C">
        <w:rPr>
          <w:rFonts w:ascii="Times New Roman" w:eastAsia="Times New Roman" w:hAnsi="Times New Roman" w:cs="Times New Roman"/>
          <w:i/>
          <w:color w:val="333333"/>
          <w:sz w:val="24"/>
          <w:highlight w:val="white"/>
        </w:rPr>
        <w:t>Von der Langeweile des Sprachunterrichts</w:t>
      </w:r>
      <w:r w:rsidRPr="009A030C">
        <w:rPr>
          <w:rFonts w:ascii="Times New Roman" w:eastAsia="Times New Roman" w:hAnsi="Times New Roman" w:cs="Times New Roman"/>
          <w:color w:val="333333"/>
          <w:sz w:val="24"/>
          <w:highlight w:val="white"/>
        </w:rPr>
        <w:t xml:space="preserve"> eine "Literarisierung" (Weinreich 1981, 183) der Fremdsprachendidaktik forderte. Bis heute scheint diese aber zum größten Teil der Deutschdidaktik vorbehalten zu sein.</w:t>
      </w:r>
      <w:r w:rsidR="009A030C" w:rsidRPr="009A030C">
        <w:rPr>
          <w:rFonts w:ascii="Times New Roman" w:eastAsia="Times New Roman" w:hAnsi="Times New Roman" w:cs="Times New Roman"/>
          <w:color w:val="333333"/>
          <w:sz w:val="24"/>
          <w:highlight w:val="white"/>
        </w:rPr>
        <w:t xml:space="preserve"> </w:t>
      </w:r>
      <w:r w:rsidRPr="009A030C">
        <w:rPr>
          <w:rFonts w:ascii="Times New Roman" w:eastAsia="Times New Roman" w:hAnsi="Times New Roman" w:cs="Times New Roman"/>
          <w:color w:val="333333"/>
          <w:sz w:val="24"/>
          <w:highlight w:val="white"/>
        </w:rPr>
        <w:t>In einigen Bundesländern finden literarische Texte in den Lehrplänen für romanische Sprachen nicht einmal Erwähnung (vgl. Hertrampf 2018, 45</w:t>
      </w:r>
      <w:r w:rsidR="00AF3287" w:rsidRPr="009A030C">
        <w:rPr>
          <w:rFonts w:ascii="Times New Roman" w:eastAsia="Times New Roman" w:hAnsi="Times New Roman" w:cs="Times New Roman"/>
          <w:color w:val="333333"/>
          <w:sz w:val="24"/>
          <w:highlight w:val="white"/>
        </w:rPr>
        <w:t>f.</w:t>
      </w:r>
      <w:r w:rsidRPr="009A030C">
        <w:rPr>
          <w:rFonts w:ascii="Times New Roman" w:eastAsia="Times New Roman" w:hAnsi="Times New Roman" w:cs="Times New Roman"/>
          <w:color w:val="333333"/>
          <w:sz w:val="24"/>
          <w:highlight w:val="white"/>
        </w:rPr>
        <w:t xml:space="preserve">). In anderen spielen literarische Gesamtschriften für die Vorbereitung auf das Abitur eine zentrale Rolle: sowohl Klassiker als auch zeitgenössische Romane. Doch wie werden Texte zu Schullektüren? </w:t>
      </w:r>
      <w:r w:rsidRPr="009A030C">
        <w:rPr>
          <w:rFonts w:ascii="Times New Roman" w:eastAsia="Times New Roman" w:hAnsi="Times New Roman" w:cs="Times New Roman"/>
          <w:color w:val="333333"/>
          <w:sz w:val="24"/>
        </w:rPr>
        <w:t>Warum entfalten</w:t>
      </w:r>
      <w:r w:rsidR="009A030C" w:rsidRPr="009A030C">
        <w:rPr>
          <w:rFonts w:ascii="Times New Roman" w:eastAsia="Times New Roman" w:hAnsi="Times New Roman" w:cs="Times New Roman"/>
          <w:color w:val="333333"/>
          <w:sz w:val="24"/>
        </w:rPr>
        <w:t xml:space="preserve"> </w:t>
      </w:r>
      <w:r w:rsidRPr="009A030C">
        <w:rPr>
          <w:rFonts w:ascii="Times New Roman" w:eastAsia="Times New Roman" w:hAnsi="Times New Roman" w:cs="Times New Roman"/>
          <w:color w:val="333333"/>
          <w:sz w:val="24"/>
        </w:rPr>
        <w:t>manche eher</w:t>
      </w:r>
      <w:r w:rsidR="009A030C" w:rsidRPr="009A030C">
        <w:rPr>
          <w:rFonts w:ascii="Times New Roman" w:eastAsia="Times New Roman" w:hAnsi="Times New Roman" w:cs="Times New Roman"/>
          <w:color w:val="333333"/>
          <w:sz w:val="24"/>
        </w:rPr>
        <w:t xml:space="preserve"> </w:t>
      </w:r>
      <w:r w:rsidRPr="009A030C">
        <w:rPr>
          <w:rFonts w:ascii="Times New Roman" w:eastAsia="Times New Roman" w:hAnsi="Times New Roman" w:cs="Times New Roman"/>
          <w:color w:val="333333"/>
          <w:sz w:val="24"/>
        </w:rPr>
        <w:t>außerhalb des Klassenzimmers ihren kulturellen Einfluss, während andere sich im Schulkontext erschöpfen, ohne merklich in die Gesellschaft zu wirken oder von der</w:t>
      </w:r>
      <w:r w:rsidR="009A030C" w:rsidRPr="009A030C">
        <w:rPr>
          <w:rFonts w:ascii="Times New Roman" w:eastAsia="Times New Roman" w:hAnsi="Times New Roman" w:cs="Times New Roman"/>
          <w:color w:val="333333"/>
          <w:sz w:val="24"/>
        </w:rPr>
        <w:t xml:space="preserve"> </w:t>
      </w:r>
      <w:r w:rsidRPr="009A030C">
        <w:rPr>
          <w:rFonts w:ascii="Times New Roman" w:eastAsia="Times New Roman" w:hAnsi="Times New Roman" w:cs="Times New Roman"/>
          <w:color w:val="333333"/>
          <w:sz w:val="24"/>
        </w:rPr>
        <w:t>Literaturwissenschaft beachtet zu werden?</w:t>
      </w:r>
      <w:r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333333"/>
          <w:sz w:val="24"/>
        </w:rPr>
        <w:t>Welche Rolle spielen Kanonisierungsprozesse durch Lehrpläne, Verlagsprogramme und soziokulturelle Rückwirkungen dabei?</w:t>
      </w:r>
      <w:r w:rsidR="00AF3287" w:rsidRPr="009A030C">
        <w:rPr>
          <w:rFonts w:ascii="Times New Roman" w:eastAsia="Times New Roman" w:hAnsi="Times New Roman" w:cs="Times New Roman"/>
          <w:color w:val="333333"/>
          <w:sz w:val="24"/>
        </w:rPr>
        <w:t xml:space="preserve"> </w:t>
      </w:r>
      <w:r w:rsidRPr="009A030C">
        <w:rPr>
          <w:rFonts w:ascii="Times New Roman" w:eastAsia="Times New Roman" w:hAnsi="Times New Roman" w:cs="Times New Roman"/>
          <w:color w:val="333333"/>
          <w:sz w:val="24"/>
        </w:rPr>
        <w:t xml:space="preserve">Im Rahmen dieser Veranstaltung werden Vertreterinnen </w:t>
      </w:r>
      <w:r w:rsidR="00AF3287" w:rsidRPr="009A030C">
        <w:rPr>
          <w:rFonts w:ascii="Times New Roman" w:eastAsia="Times New Roman" w:hAnsi="Times New Roman" w:cs="Times New Roman"/>
          <w:color w:val="333333"/>
          <w:sz w:val="24"/>
        </w:rPr>
        <w:t xml:space="preserve">und Vertreter </w:t>
      </w:r>
      <w:r w:rsidRPr="009A030C">
        <w:rPr>
          <w:rFonts w:ascii="Times New Roman" w:eastAsia="Times New Roman" w:hAnsi="Times New Roman" w:cs="Times New Roman"/>
          <w:color w:val="333333"/>
          <w:sz w:val="24"/>
        </w:rPr>
        <w:t xml:space="preserve">aus dem Bildungswesen und der Verlagsbranche diese Fragen aus unterschiedlichen Perspektiven beleuchten und diskutieren. Zudem sollen Aufgabenformate von Schulbuchausgaben vor dem Hintergrund ihres Potenzials für </w:t>
      </w:r>
      <w:proofErr w:type="spellStart"/>
      <w:r w:rsidRPr="009A030C">
        <w:rPr>
          <w:rFonts w:ascii="Times New Roman" w:eastAsia="Times New Roman" w:hAnsi="Times New Roman" w:cs="Times New Roman"/>
          <w:color w:val="333333"/>
          <w:sz w:val="24"/>
        </w:rPr>
        <w:t>literarästhetische</w:t>
      </w:r>
      <w:proofErr w:type="spellEnd"/>
      <w:r w:rsidRPr="009A030C">
        <w:rPr>
          <w:rFonts w:ascii="Times New Roman" w:eastAsia="Times New Roman" w:hAnsi="Times New Roman" w:cs="Times New Roman"/>
          <w:color w:val="333333"/>
          <w:sz w:val="24"/>
        </w:rPr>
        <w:t xml:space="preserve"> Erfahrungen im Fremdsprachenunterricht in den Blick genommen werden. Dabei wollen wir gemeinsam der Frage nachgehen, wie Literaturwissenschaft, Fachdidaktik, Schulpraxis und Verlage in diesem Zusammenhang zukünftig enger zusammenarbeiten könnten.</w:t>
      </w:r>
    </w:p>
    <w:p w14:paraId="755DF74F" w14:textId="7C0F234A"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30E586E3" w14:textId="375E7A77" w:rsidR="004E25AD" w:rsidRPr="009A030C"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Weinrich, Harald. 1981. "Von der Langeweile des Sprachunterrichts"</w:t>
      </w:r>
      <w:r w:rsidR="00923982">
        <w:rPr>
          <w:rFonts w:ascii="Times New Roman" w:eastAsia="Times New Roman" w:hAnsi="Times New Roman" w:cs="Times New Roman"/>
          <w:color w:val="000000"/>
        </w:rPr>
        <w:t>.</w:t>
      </w:r>
      <w:r w:rsidRPr="009A030C">
        <w:rPr>
          <w:rFonts w:ascii="Times New Roman" w:eastAsia="Times New Roman" w:hAnsi="Times New Roman" w:cs="Times New Roman"/>
          <w:color w:val="000000"/>
        </w:rPr>
        <w:t xml:space="preserve"> </w:t>
      </w:r>
      <w:r w:rsidRPr="009A030C">
        <w:rPr>
          <w:rFonts w:ascii="Times New Roman" w:eastAsia="Times New Roman" w:hAnsi="Times New Roman" w:cs="Times New Roman"/>
          <w:i/>
          <w:color w:val="000000"/>
        </w:rPr>
        <w:t xml:space="preserve">Zeitschrift für Pädagogik </w:t>
      </w:r>
      <w:r w:rsidRPr="009A030C">
        <w:rPr>
          <w:rFonts w:ascii="Times New Roman" w:eastAsia="Times New Roman" w:hAnsi="Times New Roman" w:cs="Times New Roman"/>
          <w:color w:val="000000"/>
        </w:rPr>
        <w:t>27, 169</w:t>
      </w:r>
      <w:r w:rsidR="00923982">
        <w:rPr>
          <w:rFonts w:ascii="Times New Roman" w:eastAsia="Times New Roman" w:hAnsi="Times New Roman" w:cs="Times New Roman"/>
          <w:color w:val="000000"/>
        </w:rPr>
        <w:t>–</w:t>
      </w:r>
      <w:r w:rsidRPr="009A030C">
        <w:rPr>
          <w:rFonts w:ascii="Times New Roman" w:eastAsia="Times New Roman" w:hAnsi="Times New Roman" w:cs="Times New Roman"/>
          <w:color w:val="000000"/>
        </w:rPr>
        <w:t>185.</w:t>
      </w:r>
    </w:p>
    <w:p w14:paraId="70748F99" w14:textId="4461DCBF" w:rsidR="004E25AD" w:rsidRPr="009A030C" w:rsidRDefault="009768E8">
      <w:pPr>
        <w:pBdr>
          <w:top w:val="none" w:sz="4" w:space="0" w:color="000000"/>
          <w:left w:val="none" w:sz="4" w:space="0" w:color="000000"/>
          <w:bottom w:val="none" w:sz="4" w:space="0" w:color="000000"/>
          <w:right w:val="none" w:sz="4" w:space="0" w:color="000000"/>
        </w:pBdr>
        <w:spacing w:after="0" w:line="240" w:lineRule="auto"/>
        <w:ind w:left="283" w:hanging="283"/>
        <w:rPr>
          <w:rFonts w:ascii="Times New Roman" w:hAnsi="Times New Roman" w:cs="Times New Roman"/>
        </w:rPr>
      </w:pPr>
      <w:r w:rsidRPr="009A030C">
        <w:rPr>
          <w:rFonts w:ascii="Times New Roman" w:eastAsia="Times New Roman" w:hAnsi="Times New Roman" w:cs="Times New Roman"/>
          <w:color w:val="000000"/>
        </w:rPr>
        <w:t>Hertrampf, Marina Ortrud M. 2018. "(K)Eine Zukunft für den fremdsprachlichen Literaturunterricht an Schulen?! Perspektiven und Ansätze".</w:t>
      </w:r>
      <w:r w:rsidR="00663233" w:rsidRPr="009A030C">
        <w:rPr>
          <w:rFonts w:ascii="Times New Roman" w:eastAsia="Times New Roman" w:hAnsi="Times New Roman" w:cs="Times New Roman"/>
          <w:color w:val="000000"/>
        </w:rPr>
        <w:t xml:space="preserve"> </w:t>
      </w:r>
      <w:proofErr w:type="spellStart"/>
      <w:r w:rsidRPr="009A030C">
        <w:rPr>
          <w:rFonts w:ascii="Times New Roman" w:eastAsia="Times New Roman" w:hAnsi="Times New Roman" w:cs="Times New Roman"/>
          <w:i/>
          <w:color w:val="000000"/>
        </w:rPr>
        <w:t>HeLix</w:t>
      </w:r>
      <w:proofErr w:type="spellEnd"/>
      <w:r w:rsidRPr="009A030C">
        <w:rPr>
          <w:rFonts w:ascii="Times New Roman" w:eastAsia="Times New Roman" w:hAnsi="Times New Roman" w:cs="Times New Roman"/>
          <w:i/>
          <w:color w:val="000000"/>
        </w:rPr>
        <w:t>. Dossiers zur romanischen Literaturwissenschaft</w:t>
      </w:r>
      <w:r w:rsidRPr="009A030C">
        <w:rPr>
          <w:rFonts w:ascii="Times New Roman" w:eastAsia="Times New Roman" w:hAnsi="Times New Roman" w:cs="Times New Roman"/>
          <w:color w:val="000000"/>
        </w:rPr>
        <w:t xml:space="preserve"> 11, 41–61.</w:t>
      </w:r>
    </w:p>
    <w:p w14:paraId="42B5D851" w14:textId="3E8CF7C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sz w:val="24"/>
          <w:szCs w:val="24"/>
        </w:rPr>
      </w:pPr>
    </w:p>
    <w:p w14:paraId="55387F74"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Calibri" w:hAnsi="Times New Roman" w:cs="Times New Roman"/>
        </w:rPr>
      </w:pPr>
    </w:p>
    <w:p w14:paraId="737E71C9" w14:textId="77777777" w:rsidR="004E25AD" w:rsidRPr="00923982"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b/>
          <w:color w:val="000000"/>
          <w:sz w:val="24"/>
        </w:rPr>
        <w:t xml:space="preserve">Isabel </w:t>
      </w:r>
      <w:proofErr w:type="spellStart"/>
      <w:r w:rsidRPr="009A030C">
        <w:rPr>
          <w:rFonts w:ascii="Times New Roman" w:eastAsia="Times New Roman" w:hAnsi="Times New Roman" w:cs="Times New Roman"/>
          <w:b/>
          <w:color w:val="000000"/>
          <w:sz w:val="24"/>
        </w:rPr>
        <w:t>Mand</w:t>
      </w:r>
      <w:proofErr w:type="spellEnd"/>
      <w:r w:rsidRPr="009A030C">
        <w:rPr>
          <w:rFonts w:ascii="Times New Roman" w:eastAsia="Times New Roman" w:hAnsi="Times New Roman" w:cs="Times New Roman"/>
          <w:b/>
          <w:color w:val="000000"/>
          <w:sz w:val="24"/>
        </w:rPr>
        <w:t xml:space="preserve"> (Heidelberg) </w:t>
      </w:r>
    </w:p>
    <w:p w14:paraId="54E01465" w14:textId="77777777" w:rsidR="004E25AD" w:rsidRPr="00923982" w:rsidRDefault="00980590"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hyperlink r:id="rId16" w:tooltip="mailto:I.Mand@stud.uni-heidelberg.de" w:history="1">
        <w:r w:rsidR="009768E8" w:rsidRPr="009A030C">
          <w:rPr>
            <w:rStyle w:val="Hyperlink"/>
            <w:rFonts w:ascii="Times New Roman" w:eastAsia="Times New Roman" w:hAnsi="Times New Roman" w:cs="Times New Roman"/>
            <w:color w:val="0563C1"/>
            <w:sz w:val="24"/>
          </w:rPr>
          <w:t>I.Mand@stud.uni-heidelberg.de</w:t>
        </w:r>
      </w:hyperlink>
    </w:p>
    <w:p w14:paraId="337B4195" w14:textId="410A713F" w:rsidR="004E25AD" w:rsidRPr="009A030C"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r w:rsidRPr="009A030C">
        <w:rPr>
          <w:rFonts w:ascii="Times New Roman" w:eastAsia="Times New Roman" w:hAnsi="Times New Roman" w:cs="Times New Roman"/>
          <w:b/>
          <w:color w:val="000000"/>
          <w:sz w:val="24"/>
        </w:rPr>
        <w:t>Sprache spürbar machen</w:t>
      </w:r>
      <w:r w:rsidR="009A030C" w:rsidRPr="009A030C">
        <w:rPr>
          <w:rFonts w:ascii="Times New Roman" w:eastAsia="Times New Roman" w:hAnsi="Times New Roman" w:cs="Times New Roman"/>
          <w:b/>
          <w:color w:val="000000"/>
          <w:sz w:val="24"/>
        </w:rPr>
        <w:t xml:space="preserve"> </w:t>
      </w:r>
      <w:r w:rsidRPr="009A030C">
        <w:rPr>
          <w:rFonts w:ascii="Times New Roman" w:eastAsia="Times New Roman" w:hAnsi="Times New Roman" w:cs="Times New Roman"/>
          <w:b/>
          <w:color w:val="000000"/>
          <w:sz w:val="24"/>
        </w:rPr>
        <w:t xml:space="preserve">– ästhetische Erfahrungen im französischen Literaturunterricht am Beispiel von Andréas Beckers </w:t>
      </w:r>
      <w:proofErr w:type="spellStart"/>
      <w:r w:rsidRPr="009A030C">
        <w:rPr>
          <w:rFonts w:ascii="Times New Roman" w:eastAsia="Times New Roman" w:hAnsi="Times New Roman" w:cs="Times New Roman"/>
          <w:b/>
          <w:i/>
          <w:color w:val="000000"/>
          <w:sz w:val="24"/>
        </w:rPr>
        <w:t>Gueules</w:t>
      </w:r>
      <w:proofErr w:type="spellEnd"/>
    </w:p>
    <w:p w14:paraId="1A8FB145" w14:textId="77777777"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30B67CE5" w14:textId="1FD3A526"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color w:val="000000"/>
          <w:sz w:val="24"/>
        </w:rPr>
        <w:t xml:space="preserve">Die Kompetenz- und Output-Orientierung in deutschen Bildungsplänen hat dazu geführt, dass literarische Texte im Fremdsprachenunterricht lediglich als Mittel zum Zweck betrachtet und nicht als künstlerische Werke wertgeschätzt werden – und das, obwohl die Forschung </w:t>
      </w:r>
      <w:r w:rsidRPr="009A030C">
        <w:rPr>
          <w:rFonts w:ascii="Times New Roman" w:eastAsia="Times New Roman" w:hAnsi="Times New Roman" w:cs="Times New Roman"/>
          <w:color w:val="000000"/>
          <w:sz w:val="24"/>
        </w:rPr>
        <w:lastRenderedPageBreak/>
        <w:t xml:space="preserve">wiederholt die positiven Auswirkungen solcher zweckfreien ästhetischen Erfahrungen auf die Lernmotivation betont(vgl. </w:t>
      </w:r>
      <w:proofErr w:type="spellStart"/>
      <w:r w:rsidRPr="009A030C">
        <w:rPr>
          <w:rFonts w:ascii="Times New Roman" w:eastAsia="Times New Roman" w:hAnsi="Times New Roman" w:cs="Times New Roman"/>
          <w:color w:val="000000"/>
          <w:sz w:val="24"/>
        </w:rPr>
        <w:t>Surkamp</w:t>
      </w:r>
      <w:proofErr w:type="spellEnd"/>
      <w:r w:rsidRPr="009A030C">
        <w:rPr>
          <w:rFonts w:ascii="Times New Roman" w:eastAsia="Times New Roman" w:hAnsi="Times New Roman" w:cs="Times New Roman"/>
          <w:color w:val="000000"/>
          <w:sz w:val="24"/>
        </w:rPr>
        <w:t xml:space="preserve"> 2012; Hertrampf 2018;</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Ißler 2023): Kreativität, Freude und Genuss sollten demnach regelmäßig</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"als tiefgreifende Bildungserfahrungen" (Ißler 2023,</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272) durch die rein sinnliche Wahrnehmung (sprachlicher) Kunst ermöglicht werden. Im Falle eines Textes kann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dies</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durch das</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"subjektiv-affektive Erfahren, Erleben und Erkennen literarischer und ästhetischer Verfahren" (Hertrampf 2018, 59) angestrebt werden.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Ein Werk, das sich für ein solches Anliegen</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besonders zu eignen scheint, ist der </w:t>
      </w:r>
      <w:proofErr w:type="spellStart"/>
      <w:r w:rsidRPr="009A030C">
        <w:rPr>
          <w:rFonts w:ascii="Times New Roman" w:eastAsia="Times New Roman" w:hAnsi="Times New Roman" w:cs="Times New Roman"/>
          <w:color w:val="000000"/>
          <w:sz w:val="24"/>
        </w:rPr>
        <w:t>Récit</w:t>
      </w:r>
      <w:proofErr w:type="spellEnd"/>
      <w:r w:rsidR="009A030C"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i/>
          <w:color w:val="000000"/>
          <w:sz w:val="24"/>
        </w:rPr>
        <w:t>Gueules</w:t>
      </w:r>
      <w:proofErr w:type="spellEnd"/>
      <w:r w:rsidRPr="009A030C">
        <w:rPr>
          <w:rFonts w:ascii="Times New Roman" w:eastAsia="Times New Roman" w:hAnsi="Times New Roman" w:cs="Times New Roman"/>
          <w:i/>
          <w:color w:val="000000"/>
          <w:sz w:val="24"/>
        </w:rPr>
        <w:t xml:space="preserve"> </w:t>
      </w:r>
      <w:r w:rsidRPr="009A030C">
        <w:rPr>
          <w:rFonts w:ascii="Times New Roman" w:eastAsia="Times New Roman" w:hAnsi="Times New Roman" w:cs="Times New Roman"/>
          <w:color w:val="000000"/>
          <w:sz w:val="24"/>
        </w:rPr>
        <w:t>von Andréas Becker, weil er</w:t>
      </w:r>
      <w:r w:rsidR="009A030C"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die</w:t>
      </w:r>
      <w:r w:rsidR="009A030C" w:rsidRPr="009A030C">
        <w:rPr>
          <w:rFonts w:ascii="Times New Roman" w:eastAsia="Times New Roman" w:hAnsi="Times New Roman" w:cs="Times New Roman"/>
          <w:color w:val="000000"/>
          <w:sz w:val="24"/>
        </w:rPr>
        <w:t xml:space="preserve"> </w:t>
      </w:r>
      <w:proofErr w:type="spellStart"/>
      <w:r w:rsidRPr="009A030C">
        <w:rPr>
          <w:rFonts w:ascii="Times New Roman" w:eastAsia="Times New Roman" w:hAnsi="Times New Roman" w:cs="Times New Roman"/>
          <w:i/>
          <w:color w:val="000000"/>
          <w:sz w:val="24"/>
        </w:rPr>
        <w:t>gueules</w:t>
      </w:r>
      <w:proofErr w:type="spellEnd"/>
      <w:r w:rsidRPr="009A030C">
        <w:rPr>
          <w:rFonts w:ascii="Times New Roman" w:eastAsia="Times New Roman" w:hAnsi="Times New Roman" w:cs="Times New Roman"/>
          <w:i/>
          <w:color w:val="000000"/>
          <w:sz w:val="24"/>
        </w:rPr>
        <w:t xml:space="preserve"> </w:t>
      </w:r>
      <w:proofErr w:type="spellStart"/>
      <w:r w:rsidRPr="009A030C">
        <w:rPr>
          <w:rFonts w:ascii="Times New Roman" w:eastAsia="Times New Roman" w:hAnsi="Times New Roman" w:cs="Times New Roman"/>
          <w:i/>
          <w:color w:val="000000"/>
          <w:sz w:val="24"/>
        </w:rPr>
        <w:t>cassées</w:t>
      </w:r>
      <w:proofErr w:type="spellEnd"/>
      <w:r w:rsidRPr="009A030C">
        <w:rPr>
          <w:rFonts w:ascii="Times New Roman" w:eastAsia="Times New Roman" w:hAnsi="Times New Roman" w:cs="Times New Roman"/>
          <w:i/>
          <w:color w:val="000000"/>
          <w:sz w:val="24"/>
        </w:rPr>
        <w:t xml:space="preserve"> </w:t>
      </w:r>
      <w:r w:rsidRPr="009A030C">
        <w:rPr>
          <w:rFonts w:ascii="Times New Roman" w:eastAsia="Times New Roman" w:hAnsi="Times New Roman" w:cs="Times New Roman"/>
          <w:color w:val="000000"/>
          <w:sz w:val="24"/>
        </w:rPr>
        <w:t xml:space="preserve">des Ersten Weltkriegs thematisiert und dabei die körperliche Verwundung der Soldaten durch einen kreativen Umgang mit Sprache zum ästhetischen Prinzip des Textes erhebt. Ziel dieses Beitrags ist es, ausgehend vom aktuellen Forschungsdiskurs Überlegungen zum Kultivieren eines affektiv-sinnlichen Zugangs zu Literatur im Französischunterricht anzustellen und zu diskutieren, inwiefern ästhetische Erfahrungen durch das Spürbarmachen von Sprache ermöglicht werden können. Diese theoretische Reflektion soll an Beckers </w:t>
      </w:r>
      <w:proofErr w:type="spellStart"/>
      <w:r w:rsidRPr="009A030C">
        <w:rPr>
          <w:rFonts w:ascii="Times New Roman" w:eastAsia="Times New Roman" w:hAnsi="Times New Roman" w:cs="Times New Roman"/>
          <w:i/>
          <w:color w:val="000000"/>
          <w:sz w:val="24"/>
        </w:rPr>
        <w:t>Gueules</w:t>
      </w:r>
      <w:proofErr w:type="spellEnd"/>
      <w:r w:rsidRPr="009A030C">
        <w:rPr>
          <w:rFonts w:ascii="Times New Roman" w:eastAsia="Times New Roman" w:hAnsi="Times New Roman" w:cs="Times New Roman"/>
          <w:color w:val="000000"/>
          <w:sz w:val="24"/>
        </w:rPr>
        <w:t xml:space="preserve"> beispielhaft illustriert werden.</w:t>
      </w:r>
    </w:p>
    <w:p w14:paraId="63E23B99" w14:textId="56FD101F" w:rsidR="004E25AD" w:rsidRPr="00923982" w:rsidRDefault="004E25AD">
      <w:pPr>
        <w:pBdr>
          <w:top w:val="none" w:sz="4" w:space="0" w:color="000000"/>
          <w:left w:val="none" w:sz="4" w:space="0" w:color="000000"/>
          <w:bottom w:val="none" w:sz="4" w:space="0" w:color="000000"/>
          <w:right w:val="none" w:sz="4" w:space="0" w:color="000000"/>
        </w:pBdr>
        <w:spacing w:after="0" w:line="240" w:lineRule="auto"/>
        <w:ind w:left="227" w:hanging="227"/>
        <w:rPr>
          <w:rFonts w:ascii="Times New Roman" w:hAnsi="Times New Roman" w:cs="Times New Roman"/>
        </w:rPr>
      </w:pPr>
    </w:p>
    <w:p w14:paraId="791557B0" w14:textId="56A469A8"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Hertrampf, Marina Ortrud M. 2018. "(K)Eine Zukunft für den fremdsprachlichen Literaturunterricht an Schulen?! Perspektiven und Ansätze".</w:t>
      </w:r>
      <w:r w:rsidR="009A030C" w:rsidRPr="009A030C">
        <w:rPr>
          <w:rFonts w:ascii="Times New Roman" w:eastAsia="Times New Roman" w:hAnsi="Times New Roman" w:cs="Times New Roman"/>
          <w:color w:val="000000"/>
        </w:rPr>
        <w:t xml:space="preserve"> </w:t>
      </w:r>
      <w:proofErr w:type="spellStart"/>
      <w:r w:rsidRPr="009A030C">
        <w:rPr>
          <w:rFonts w:ascii="Times New Roman" w:eastAsia="Times New Roman" w:hAnsi="Times New Roman" w:cs="Times New Roman"/>
          <w:i/>
          <w:color w:val="000000"/>
        </w:rPr>
        <w:t>HeLix</w:t>
      </w:r>
      <w:proofErr w:type="spellEnd"/>
      <w:r w:rsidRPr="009A030C">
        <w:rPr>
          <w:rFonts w:ascii="Times New Roman" w:eastAsia="Times New Roman" w:hAnsi="Times New Roman" w:cs="Times New Roman"/>
          <w:i/>
          <w:color w:val="000000"/>
        </w:rPr>
        <w:t>. Dossiers zur romanischen Literaturwissenschaft</w:t>
      </w:r>
      <w:r w:rsidRPr="009A030C">
        <w:rPr>
          <w:rFonts w:ascii="Times New Roman" w:eastAsia="Times New Roman" w:hAnsi="Times New Roman" w:cs="Times New Roman"/>
          <w:color w:val="000000"/>
        </w:rPr>
        <w:t xml:space="preserve"> 11, 41–61.</w:t>
      </w:r>
    </w:p>
    <w:p w14:paraId="42D1E57C" w14:textId="7C763DED" w:rsidR="004E25AD" w:rsidRPr="00923982"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hAnsi="Times New Roman" w:cs="Times New Roman"/>
        </w:rPr>
      </w:pPr>
      <w:r w:rsidRPr="009A030C">
        <w:rPr>
          <w:rFonts w:ascii="Times New Roman" w:eastAsia="Times New Roman" w:hAnsi="Times New Roman" w:cs="Times New Roman"/>
          <w:color w:val="000000"/>
        </w:rPr>
        <w:t xml:space="preserve">Ißler, Roland. 2023. "Handlungsbedarf! Zur Bedeutung der ästhetischen Bildung für den Fremdsprachenunterricht am Beispiel des Fachs Französisch". In: Harald W. </w:t>
      </w:r>
      <w:proofErr w:type="spellStart"/>
      <w:r w:rsidRPr="009A030C">
        <w:rPr>
          <w:rFonts w:ascii="Times New Roman" w:eastAsia="Times New Roman" w:hAnsi="Times New Roman" w:cs="Times New Roman"/>
          <w:color w:val="000000"/>
        </w:rPr>
        <w:t>Kuypers</w:t>
      </w:r>
      <w:proofErr w:type="spellEnd"/>
      <w:r w:rsidRPr="009A030C">
        <w:rPr>
          <w:rFonts w:ascii="Times New Roman" w:eastAsia="Times New Roman" w:hAnsi="Times New Roman" w:cs="Times New Roman"/>
          <w:color w:val="000000"/>
        </w:rPr>
        <w:t xml:space="preserve"> (</w:t>
      </w:r>
      <w:proofErr w:type="spellStart"/>
      <w:r w:rsidRPr="009A030C">
        <w:rPr>
          <w:rFonts w:ascii="Times New Roman" w:eastAsia="Times New Roman" w:hAnsi="Times New Roman" w:cs="Times New Roman"/>
          <w:color w:val="000000"/>
        </w:rPr>
        <w:t>ed</w:t>
      </w:r>
      <w:proofErr w:type="spellEnd"/>
      <w:r w:rsidRPr="009A030C">
        <w:rPr>
          <w:rFonts w:ascii="Times New Roman" w:eastAsia="Times New Roman" w:hAnsi="Times New Roman" w:cs="Times New Roman"/>
          <w:color w:val="000000"/>
        </w:rPr>
        <w:t>.).</w:t>
      </w:r>
      <w:r w:rsidR="009A030C" w:rsidRPr="009A030C">
        <w:rPr>
          <w:rFonts w:ascii="Times New Roman" w:eastAsia="Times New Roman" w:hAnsi="Times New Roman" w:cs="Times New Roman"/>
          <w:color w:val="000000"/>
        </w:rPr>
        <w:t xml:space="preserve"> </w:t>
      </w:r>
      <w:r w:rsidRPr="009A030C">
        <w:rPr>
          <w:rFonts w:ascii="Times New Roman" w:eastAsia="Times New Roman" w:hAnsi="Times New Roman" w:cs="Times New Roman"/>
          <w:i/>
          <w:color w:val="000000"/>
        </w:rPr>
        <w:t>Pädagogisch Handeln. Festschrift für Prof. Dr. Volker Ladenthin</w:t>
      </w:r>
      <w:r w:rsidRPr="009A030C">
        <w:rPr>
          <w:rFonts w:ascii="Times New Roman" w:eastAsia="Times New Roman" w:hAnsi="Times New Roman" w:cs="Times New Roman"/>
          <w:color w:val="000000"/>
        </w:rPr>
        <w:t>. Bonn: Schirrmacher, 263–286.</w:t>
      </w:r>
    </w:p>
    <w:p w14:paraId="095DAB47" w14:textId="5F329C84" w:rsidR="004E25AD" w:rsidRPr="009A030C" w:rsidRDefault="009768E8">
      <w:pPr>
        <w:pBdr>
          <w:top w:val="none" w:sz="4" w:space="0" w:color="000000"/>
          <w:left w:val="none" w:sz="4" w:space="0" w:color="000000"/>
          <w:bottom w:val="none" w:sz="4" w:space="0" w:color="000000"/>
          <w:right w:val="none" w:sz="4" w:space="0" w:color="000000"/>
        </w:pBdr>
        <w:spacing w:after="0" w:line="240" w:lineRule="auto"/>
        <w:ind w:left="284" w:hanging="284"/>
        <w:rPr>
          <w:rFonts w:ascii="Times New Roman" w:eastAsia="Times New Roman" w:hAnsi="Times New Roman" w:cs="Times New Roman"/>
          <w:color w:val="000000"/>
        </w:rPr>
      </w:pPr>
      <w:proofErr w:type="spellStart"/>
      <w:r w:rsidRPr="009A030C">
        <w:rPr>
          <w:rFonts w:ascii="Times New Roman" w:eastAsia="Times New Roman" w:hAnsi="Times New Roman" w:cs="Times New Roman"/>
          <w:color w:val="000000"/>
        </w:rPr>
        <w:t>Surkamp</w:t>
      </w:r>
      <w:proofErr w:type="spellEnd"/>
      <w:r w:rsidRPr="009A030C">
        <w:rPr>
          <w:rFonts w:ascii="Times New Roman" w:eastAsia="Times New Roman" w:hAnsi="Times New Roman" w:cs="Times New Roman"/>
          <w:color w:val="000000"/>
        </w:rPr>
        <w:t>, Carola. 2012. "Literarische Texte im kompetenzorientierten Fremdsprachenunterricht". In: Wolfgang Hallet/Ulrich Krämer (</w:t>
      </w:r>
      <w:proofErr w:type="spellStart"/>
      <w:r w:rsidRPr="009A030C">
        <w:rPr>
          <w:rFonts w:ascii="Times New Roman" w:eastAsia="Times New Roman" w:hAnsi="Times New Roman" w:cs="Times New Roman"/>
          <w:color w:val="000000"/>
        </w:rPr>
        <w:t>eds</w:t>
      </w:r>
      <w:proofErr w:type="spellEnd"/>
      <w:r w:rsidRPr="009A030C">
        <w:rPr>
          <w:rFonts w:ascii="Times New Roman" w:eastAsia="Times New Roman" w:hAnsi="Times New Roman" w:cs="Times New Roman"/>
          <w:color w:val="000000"/>
        </w:rPr>
        <w:t>.).</w:t>
      </w:r>
      <w:r w:rsidR="009A030C" w:rsidRPr="009A030C">
        <w:rPr>
          <w:rFonts w:ascii="Times New Roman" w:eastAsia="Times New Roman" w:hAnsi="Times New Roman" w:cs="Times New Roman"/>
          <w:color w:val="000000"/>
        </w:rPr>
        <w:t xml:space="preserve"> </w:t>
      </w:r>
      <w:r w:rsidRPr="009A030C">
        <w:rPr>
          <w:rFonts w:ascii="Times New Roman" w:eastAsia="Times New Roman" w:hAnsi="Times New Roman" w:cs="Times New Roman"/>
          <w:i/>
          <w:color w:val="000000"/>
        </w:rPr>
        <w:t>Kompetenzaufgaben im Englischunterricht. Grundlagen und Unterrichtsbeispiele</w:t>
      </w:r>
      <w:r w:rsidRPr="009A030C">
        <w:rPr>
          <w:rFonts w:ascii="Times New Roman" w:eastAsia="Times New Roman" w:hAnsi="Times New Roman" w:cs="Times New Roman"/>
          <w:color w:val="000000"/>
        </w:rPr>
        <w:t>. Seelze: Kallmeyer, 77–90.</w:t>
      </w:r>
    </w:p>
    <w:p w14:paraId="028D8C7D" w14:textId="620FCB5D" w:rsidR="004E25AD" w:rsidRPr="009A030C" w:rsidRDefault="004E25AD">
      <w:pPr>
        <w:spacing w:after="0" w:line="240" w:lineRule="auto"/>
        <w:rPr>
          <w:rFonts w:ascii="Times New Roman" w:hAnsi="Times New Roman" w:cs="Times New Roman"/>
          <w:sz w:val="24"/>
          <w:szCs w:val="24"/>
        </w:rPr>
      </w:pPr>
    </w:p>
    <w:p w14:paraId="12F99F1B" w14:textId="77777777" w:rsidR="00540B00" w:rsidRPr="009A030C" w:rsidRDefault="00540B00">
      <w:pPr>
        <w:spacing w:after="0" w:line="240" w:lineRule="auto"/>
        <w:rPr>
          <w:rFonts w:ascii="Times New Roman" w:hAnsi="Times New Roman" w:cs="Times New Roman"/>
          <w:sz w:val="24"/>
          <w:szCs w:val="24"/>
        </w:rPr>
      </w:pPr>
    </w:p>
    <w:p w14:paraId="0B5351DC" w14:textId="77777777" w:rsidR="004E25AD" w:rsidRPr="009A030C" w:rsidRDefault="009768E8" w:rsidP="00923982">
      <w:pPr>
        <w:spacing w:after="0" w:line="240" w:lineRule="auto"/>
        <w:rPr>
          <w:rFonts w:ascii="Times New Roman" w:hAnsi="Times New Roman" w:cs="Times New Roman"/>
          <w:b/>
          <w:bCs/>
          <w:sz w:val="24"/>
          <w:szCs w:val="24"/>
        </w:rPr>
      </w:pPr>
      <w:r w:rsidRPr="009A030C">
        <w:rPr>
          <w:rFonts w:ascii="Times New Roman" w:hAnsi="Times New Roman" w:cs="Times New Roman"/>
          <w:b/>
          <w:bCs/>
          <w:sz w:val="24"/>
          <w:szCs w:val="24"/>
        </w:rPr>
        <w:t>Christoph Oliver Mayer (Berlin)</w:t>
      </w:r>
    </w:p>
    <w:p w14:paraId="16780C1D" w14:textId="77777777" w:rsidR="004E25AD" w:rsidRPr="009A030C" w:rsidRDefault="00980590" w:rsidP="00923982">
      <w:pPr>
        <w:spacing w:after="0" w:line="240" w:lineRule="auto"/>
        <w:rPr>
          <w:rFonts w:ascii="Times New Roman" w:hAnsi="Times New Roman" w:cs="Times New Roman"/>
          <w:sz w:val="24"/>
          <w:szCs w:val="24"/>
        </w:rPr>
      </w:pPr>
      <w:hyperlink r:id="rId17" w:tooltip="mailto:christoph.mayer@hu-berlin.de" w:history="1">
        <w:r w:rsidR="009768E8" w:rsidRPr="009A030C">
          <w:rPr>
            <w:rStyle w:val="Hyperlink"/>
            <w:rFonts w:ascii="Times New Roman" w:hAnsi="Times New Roman" w:cs="Times New Roman"/>
            <w:sz w:val="24"/>
            <w:szCs w:val="24"/>
          </w:rPr>
          <w:t>christoph.mayer@hu-berlin.de</w:t>
        </w:r>
      </w:hyperlink>
    </w:p>
    <w:p w14:paraId="16757EEF" w14:textId="33A2BD21" w:rsidR="004E25AD" w:rsidRPr="009A030C" w:rsidRDefault="009768E8" w:rsidP="00923982">
      <w:pPr>
        <w:spacing w:after="0" w:line="240" w:lineRule="auto"/>
        <w:rPr>
          <w:rFonts w:ascii="Times New Roman" w:hAnsi="Times New Roman" w:cs="Times New Roman"/>
          <w:b/>
          <w:bCs/>
          <w:sz w:val="24"/>
          <w:szCs w:val="24"/>
        </w:rPr>
      </w:pPr>
      <w:r w:rsidRPr="009A030C">
        <w:rPr>
          <w:rFonts w:ascii="Times New Roman" w:hAnsi="Times New Roman" w:cs="Times New Roman"/>
          <w:b/>
          <w:bCs/>
          <w:sz w:val="24"/>
          <w:szCs w:val="24"/>
        </w:rPr>
        <w:t>Im Zeichen der Vielfalt: Édouard Louis im Abitur</w:t>
      </w:r>
    </w:p>
    <w:p w14:paraId="34934937" w14:textId="77777777" w:rsidR="004E25AD" w:rsidRPr="009A030C" w:rsidRDefault="004E25AD">
      <w:pPr>
        <w:spacing w:after="0" w:line="240" w:lineRule="auto"/>
        <w:rPr>
          <w:rFonts w:ascii="Times New Roman" w:hAnsi="Times New Roman" w:cs="Times New Roman"/>
          <w:b/>
          <w:bCs/>
          <w:sz w:val="24"/>
          <w:szCs w:val="24"/>
        </w:rPr>
      </w:pPr>
    </w:p>
    <w:p w14:paraId="0CCABCEB" w14:textId="4E69AFB1" w:rsidR="004E25AD" w:rsidRPr="009A030C" w:rsidRDefault="009768E8">
      <w:pPr>
        <w:spacing w:after="0" w:line="240" w:lineRule="auto"/>
        <w:rPr>
          <w:rFonts w:ascii="Times New Roman" w:hAnsi="Times New Roman" w:cs="Times New Roman"/>
          <w:sz w:val="24"/>
          <w:szCs w:val="24"/>
        </w:rPr>
      </w:pPr>
      <w:r w:rsidRPr="009A030C">
        <w:rPr>
          <w:rFonts w:ascii="Times New Roman" w:hAnsi="Times New Roman" w:cs="Times New Roman"/>
          <w:sz w:val="24"/>
          <w:szCs w:val="24"/>
        </w:rPr>
        <w:t xml:space="preserve">Niedersachsen hat für das Französisch-Abitur 2024 die Lektüre von </w:t>
      </w:r>
      <w:proofErr w:type="spellStart"/>
      <w:r w:rsidRPr="009A030C">
        <w:rPr>
          <w:rFonts w:ascii="Times New Roman" w:hAnsi="Times New Roman" w:cs="Times New Roman"/>
          <w:i/>
          <w:iCs/>
          <w:sz w:val="24"/>
          <w:szCs w:val="24"/>
        </w:rPr>
        <w:t>Qui</w:t>
      </w:r>
      <w:proofErr w:type="spellEnd"/>
      <w:r w:rsidRPr="009A030C">
        <w:rPr>
          <w:rFonts w:ascii="Times New Roman" w:hAnsi="Times New Roman" w:cs="Times New Roman"/>
          <w:i/>
          <w:iCs/>
          <w:sz w:val="24"/>
          <w:szCs w:val="24"/>
        </w:rPr>
        <w:t xml:space="preserve"> a </w:t>
      </w:r>
      <w:proofErr w:type="spellStart"/>
      <w:r w:rsidRPr="009A030C">
        <w:rPr>
          <w:rFonts w:ascii="Times New Roman" w:hAnsi="Times New Roman" w:cs="Times New Roman"/>
          <w:i/>
          <w:iCs/>
          <w:sz w:val="24"/>
          <w:szCs w:val="24"/>
        </w:rPr>
        <w:t>tué</w:t>
      </w:r>
      <w:proofErr w:type="spellEnd"/>
      <w:r w:rsidRPr="009A030C">
        <w:rPr>
          <w:rFonts w:ascii="Times New Roman" w:hAnsi="Times New Roman" w:cs="Times New Roman"/>
          <w:i/>
          <w:iCs/>
          <w:sz w:val="24"/>
          <w:szCs w:val="24"/>
        </w:rPr>
        <w:t xml:space="preserve"> </w:t>
      </w:r>
      <w:proofErr w:type="spellStart"/>
      <w:r w:rsidRPr="009A030C">
        <w:rPr>
          <w:rFonts w:ascii="Times New Roman" w:hAnsi="Times New Roman" w:cs="Times New Roman"/>
          <w:i/>
          <w:iCs/>
          <w:sz w:val="24"/>
          <w:szCs w:val="24"/>
        </w:rPr>
        <w:t>mon</w:t>
      </w:r>
      <w:proofErr w:type="spellEnd"/>
      <w:r w:rsidRPr="009A030C">
        <w:rPr>
          <w:rFonts w:ascii="Times New Roman" w:hAnsi="Times New Roman" w:cs="Times New Roman"/>
          <w:i/>
          <w:iCs/>
          <w:sz w:val="24"/>
          <w:szCs w:val="24"/>
        </w:rPr>
        <w:t xml:space="preserve"> </w:t>
      </w:r>
      <w:proofErr w:type="spellStart"/>
      <w:r w:rsidRPr="009A030C">
        <w:rPr>
          <w:rFonts w:ascii="Times New Roman" w:hAnsi="Times New Roman" w:cs="Times New Roman"/>
          <w:i/>
          <w:iCs/>
          <w:sz w:val="24"/>
          <w:szCs w:val="24"/>
        </w:rPr>
        <w:t>père</w:t>
      </w:r>
      <w:proofErr w:type="spellEnd"/>
      <w:r w:rsidRPr="009A030C">
        <w:rPr>
          <w:rFonts w:ascii="Times New Roman" w:hAnsi="Times New Roman" w:cs="Times New Roman"/>
          <w:sz w:val="24"/>
          <w:szCs w:val="24"/>
        </w:rPr>
        <w:t xml:space="preserve"> (2018) des französischen </w:t>
      </w:r>
      <w:proofErr w:type="spellStart"/>
      <w:r w:rsidRPr="009A030C">
        <w:rPr>
          <w:rFonts w:ascii="Times New Roman" w:hAnsi="Times New Roman" w:cs="Times New Roman"/>
          <w:sz w:val="24"/>
          <w:szCs w:val="24"/>
        </w:rPr>
        <w:t>Hontologen</w:t>
      </w:r>
      <w:proofErr w:type="spellEnd"/>
      <w:r w:rsidRPr="009A030C">
        <w:rPr>
          <w:rFonts w:ascii="Times New Roman" w:hAnsi="Times New Roman" w:cs="Times New Roman"/>
          <w:sz w:val="24"/>
          <w:szCs w:val="24"/>
        </w:rPr>
        <w:t xml:space="preserve"> Édouard Louis für verbindlich erklärt. Unter den bis dato fünf autobiographischen Jugendromanen bzw. auto-</w:t>
      </w:r>
      <w:proofErr w:type="spellStart"/>
      <w:r w:rsidRPr="009A030C">
        <w:rPr>
          <w:rFonts w:ascii="Times New Roman" w:hAnsi="Times New Roman" w:cs="Times New Roman"/>
          <w:sz w:val="24"/>
          <w:szCs w:val="24"/>
        </w:rPr>
        <w:t>fictions</w:t>
      </w:r>
      <w:proofErr w:type="spellEnd"/>
      <w:r w:rsidRPr="009A030C">
        <w:rPr>
          <w:rFonts w:ascii="Times New Roman" w:hAnsi="Times New Roman" w:cs="Times New Roman"/>
          <w:sz w:val="24"/>
          <w:szCs w:val="24"/>
        </w:rPr>
        <w:t xml:space="preserve"> des französischen Shootingstars der Literaturszene mag der ausgewählte der sprachlich einfachste sein, zeichnet sich aber genauso aus durch seine erzähltechnische Raffinesse, sodass neben der intersektionalen Thematik, welche zuvorderst die Diskriminierungsbestände Klassismus, Homophobie und Altersdiskriminierung aufgreift, auch ein Ansatzpunkt für eine ästhetische Auseinandersetzung mit dem Text gegeben ist bzw. wäre. Der Beitrag möchte nun aufzeigen, dass die Wahl dieses Textes einerseits sich der Wahl der Thematik </w:t>
      </w:r>
      <w:r w:rsidRPr="009A030C">
        <w:rPr>
          <w:rFonts w:ascii="Times New Roman" w:eastAsia="Times New Roman" w:hAnsi="Times New Roman" w:cs="Times New Roman"/>
          <w:color w:val="000000"/>
          <w:sz w:val="24"/>
        </w:rPr>
        <w:t>"</w:t>
      </w:r>
      <w:r w:rsidRPr="009A030C">
        <w:rPr>
          <w:rFonts w:ascii="Times New Roman" w:hAnsi="Times New Roman" w:cs="Times New Roman"/>
          <w:sz w:val="24"/>
          <w:szCs w:val="24"/>
        </w:rPr>
        <w:t>Normalität?</w:t>
      </w:r>
      <w:r w:rsidRPr="009A030C">
        <w:rPr>
          <w:rFonts w:ascii="Times New Roman" w:eastAsia="Times New Roman" w:hAnsi="Times New Roman" w:cs="Times New Roman"/>
          <w:color w:val="000000"/>
          <w:sz w:val="24"/>
        </w:rPr>
        <w:t>"</w:t>
      </w:r>
      <w:r w:rsidRPr="009A030C">
        <w:rPr>
          <w:rFonts w:ascii="Times New Roman" w:hAnsi="Times New Roman" w:cs="Times New Roman"/>
          <w:sz w:val="24"/>
          <w:szCs w:val="24"/>
        </w:rPr>
        <w:t xml:space="preserve"> verdankt, andererseits aber auch den Sachverhalt aufgreifen, dass Édouard Louis neben Autoren wie Camus, Le </w:t>
      </w:r>
      <w:proofErr w:type="spellStart"/>
      <w:r w:rsidRPr="009A030C">
        <w:rPr>
          <w:rFonts w:ascii="Times New Roman" w:hAnsi="Times New Roman" w:cs="Times New Roman"/>
          <w:sz w:val="24"/>
          <w:szCs w:val="24"/>
        </w:rPr>
        <w:t>Clézio</w:t>
      </w:r>
      <w:proofErr w:type="spellEnd"/>
      <w:r w:rsidRPr="009A030C">
        <w:rPr>
          <w:rFonts w:ascii="Times New Roman" w:hAnsi="Times New Roman" w:cs="Times New Roman"/>
          <w:sz w:val="24"/>
          <w:szCs w:val="24"/>
        </w:rPr>
        <w:t xml:space="preserve"> und </w:t>
      </w:r>
      <w:proofErr w:type="spellStart"/>
      <w:r w:rsidRPr="009A030C">
        <w:rPr>
          <w:rFonts w:ascii="Times New Roman" w:hAnsi="Times New Roman" w:cs="Times New Roman"/>
          <w:sz w:val="24"/>
          <w:szCs w:val="24"/>
        </w:rPr>
        <w:t>Petitmangin</w:t>
      </w:r>
      <w:proofErr w:type="spellEnd"/>
      <w:r w:rsidRPr="009A030C">
        <w:rPr>
          <w:rFonts w:ascii="Times New Roman" w:hAnsi="Times New Roman" w:cs="Times New Roman"/>
          <w:sz w:val="24"/>
          <w:szCs w:val="24"/>
        </w:rPr>
        <w:t xml:space="preserve"> gestellt wird, um über die Kanonizität des Textes nachzudenken. Wird der Text nicht dadurch vereinfacht und seiner intersektionalen Bandbreite beraubt, wenn er in das Thema der Identität und Homosexualität – an die Seite von Sébastien </w:t>
      </w:r>
      <w:proofErr w:type="spellStart"/>
      <w:r w:rsidRPr="009A030C">
        <w:rPr>
          <w:rFonts w:ascii="Times New Roman" w:hAnsi="Times New Roman" w:cs="Times New Roman"/>
          <w:sz w:val="24"/>
          <w:szCs w:val="24"/>
        </w:rPr>
        <w:t>Lifshitz</w:t>
      </w:r>
      <w:proofErr w:type="spellEnd"/>
      <w:r w:rsidRPr="009A030C">
        <w:rPr>
          <w:rFonts w:ascii="Times New Roman" w:hAnsi="Times New Roman" w:cs="Times New Roman"/>
          <w:sz w:val="24"/>
          <w:szCs w:val="24"/>
        </w:rPr>
        <w:t xml:space="preserve"> – eingereiht wird, während er doch mit dem Vater des Autors die heteronormative Matrix der französischen Klassengesellschaft ins Visier nimmt? Wird ihm seine ästhetische Qualität, die insbesondere in der raffinierten Kombination unterschiedlicher Erzählstimmen besteht, genommen, wenn er </w:t>
      </w:r>
      <w:r w:rsidR="009A030C" w:rsidRPr="009A030C">
        <w:rPr>
          <w:rFonts w:ascii="Times New Roman" w:hAnsi="Times New Roman" w:cs="Times New Roman"/>
          <w:sz w:val="24"/>
          <w:szCs w:val="24"/>
        </w:rPr>
        <w:t>'</w:t>
      </w:r>
      <w:r w:rsidRPr="009A030C">
        <w:rPr>
          <w:rFonts w:ascii="Times New Roman" w:hAnsi="Times New Roman" w:cs="Times New Roman"/>
          <w:sz w:val="24"/>
          <w:szCs w:val="24"/>
        </w:rPr>
        <w:t>nur</w:t>
      </w:r>
      <w:r w:rsidR="009A030C" w:rsidRPr="009A030C">
        <w:rPr>
          <w:rFonts w:ascii="Times New Roman" w:hAnsi="Times New Roman" w:cs="Times New Roman"/>
          <w:sz w:val="24"/>
          <w:szCs w:val="24"/>
        </w:rPr>
        <w:t>'</w:t>
      </w:r>
      <w:r w:rsidRPr="009A030C">
        <w:rPr>
          <w:rFonts w:ascii="Times New Roman" w:hAnsi="Times New Roman" w:cs="Times New Roman"/>
          <w:sz w:val="24"/>
          <w:szCs w:val="24"/>
        </w:rPr>
        <w:t xml:space="preserve"> für das Transkulturelle Lernen herangezogen wird? Und: ist der Text überhaupt erschließbar ohne die Kenntnis der beiden vorausgehenden und der beiden nachfolgenden Romane von Édouard Louis?</w:t>
      </w:r>
    </w:p>
    <w:p w14:paraId="58BE4C2A" w14:textId="77777777" w:rsidR="004E25AD" w:rsidRPr="009A030C" w:rsidRDefault="004E25AD">
      <w:pPr>
        <w:spacing w:after="0" w:line="240" w:lineRule="auto"/>
        <w:rPr>
          <w:rFonts w:ascii="Times New Roman" w:hAnsi="Times New Roman" w:cs="Times New Roman"/>
          <w:sz w:val="24"/>
          <w:szCs w:val="24"/>
        </w:rPr>
      </w:pPr>
    </w:p>
    <w:p w14:paraId="4D859AE2" w14:textId="77777777" w:rsidR="004E25AD" w:rsidRPr="009A030C"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rPr>
      </w:pPr>
    </w:p>
    <w:p w14:paraId="1993AB11" w14:textId="77777777" w:rsidR="004E25AD" w:rsidRPr="00540A67"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bCs/>
          <w:color w:val="000000"/>
          <w:sz w:val="24"/>
          <w:szCs w:val="24"/>
          <w:lang w:val="pt-PT"/>
        </w:rPr>
      </w:pPr>
      <w:r w:rsidRPr="00540A67">
        <w:rPr>
          <w:rFonts w:ascii="Times New Roman" w:eastAsia="Times New Roman" w:hAnsi="Times New Roman" w:cs="Times New Roman"/>
          <w:b/>
          <w:bCs/>
          <w:color w:val="000000"/>
          <w:sz w:val="24"/>
          <w:lang w:val="pt-PT"/>
        </w:rPr>
        <w:t>Thomas Petraschka (Saarbrücken)</w:t>
      </w:r>
    </w:p>
    <w:p w14:paraId="51167248" w14:textId="77777777" w:rsidR="004E25AD" w:rsidRPr="00540A67" w:rsidRDefault="00540A67"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lang w:val="pt-PT"/>
        </w:rPr>
      </w:pPr>
      <w:hyperlink r:id="rId18" w:tooltip="mailto:thomas.petraschka@ur.de" w:history="1">
        <w:r w:rsidR="009768E8" w:rsidRPr="00540A67">
          <w:rPr>
            <w:rStyle w:val="Hyperlink"/>
            <w:rFonts w:ascii="Times New Roman" w:eastAsia="Times New Roman" w:hAnsi="Times New Roman" w:cs="Times New Roman"/>
            <w:color w:val="0563C1"/>
            <w:sz w:val="24"/>
            <w:u w:val="none"/>
            <w:lang w:val="pt-PT"/>
          </w:rPr>
          <w:t>thomas.petraschka@ur.de</w:t>
        </w:r>
      </w:hyperlink>
    </w:p>
    <w:p w14:paraId="652B1C74" w14:textId="47860293" w:rsidR="004E25AD" w:rsidRPr="00923982" w:rsidRDefault="009768E8" w:rsidP="0092398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b/>
          <w:color w:val="000000"/>
          <w:sz w:val="24"/>
        </w:rPr>
        <w:t>Ästhetische Erfahrung und ihre Vermittlung. Ein Problemaufriss</w:t>
      </w:r>
    </w:p>
    <w:p w14:paraId="41EF8859" w14:textId="7B1DA31B" w:rsidR="004E25AD" w:rsidRPr="00923982" w:rsidRDefault="004E25A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p>
    <w:p w14:paraId="31BEB319" w14:textId="7AAED606" w:rsidR="004E25AD" w:rsidRPr="00923982" w:rsidRDefault="009768E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9A030C">
        <w:rPr>
          <w:rFonts w:ascii="Times New Roman" w:eastAsia="Times New Roman" w:hAnsi="Times New Roman" w:cs="Times New Roman"/>
          <w:color w:val="000000"/>
          <w:sz w:val="24"/>
        </w:rPr>
        <w:t>Ziel des Vortrags ist, den allgemeinen theoretischen Rahmen für die folgenden, stärker praxisbezogenen Beiträge der Sektion abzustecken. Zu diesem Zweck werde ich einige sehr grundlegende Fragen stellen und die in der philosophischen Ästhetik und literaturwissenschaftlichen Interpretationstheorie aktuell geläufigsten Antworten darauf skizzieren. Solche Fragen sind z.B.: Was ist überhaupt "ästhetische Erfahrung"? Wie unterscheidet sie sich von anderen Arten von Erfahrung? Was sind Rolle und Stellenwert ästhetischer Erfahrung in der Literaturinterpretation? Sind hermeneutische Textinterpretation und auf ästhetische Wertschätzung abzielende Textinterpretation einander ausschließende theoretische Konzepte? Im Weiteren möchte ich außerdem versuchen, diese allgemeinen Überlegungen dann in den Kontext literaturdidaktischer Überlegungen zu rücken, woraus sich eine weitere Reihe von Fragen ergibt: Kann man ästhetische Erfahrung im schulischen Literaturunterricht vermitteln? Sollte man? Und wenn ja:</w:t>
      </w:r>
      <w:r w:rsidR="002E66EF"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Sollte man dabei darauf abzielen, Schülerinnen und Schülern zu ermöglichen, ästhetische Eigenschaften </w:t>
      </w:r>
      <w:proofErr w:type="gramStart"/>
      <w:r w:rsidRPr="009A030C">
        <w:rPr>
          <w:rFonts w:ascii="Times New Roman" w:eastAsia="Times New Roman" w:hAnsi="Times New Roman" w:cs="Times New Roman"/>
          <w:color w:val="000000"/>
          <w:sz w:val="24"/>
        </w:rPr>
        <w:t>eines</w:t>
      </w:r>
      <w:r w:rsidR="00773B42"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Text</w:t>
      </w:r>
      <w:proofErr w:type="gramEnd"/>
      <w:r w:rsidRPr="009A030C">
        <w:rPr>
          <w:rFonts w:ascii="Times New Roman" w:eastAsia="Times New Roman" w:hAnsi="Times New Roman" w:cs="Times New Roman"/>
          <w:color w:val="000000"/>
          <w:sz w:val="24"/>
        </w:rPr>
        <w:t xml:space="preserve"> zu erkennen, oder darauf, eine</w:t>
      </w:r>
      <w:r w:rsidR="00AF3287"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ästhetische</w:t>
      </w:r>
      <w:r w:rsidR="00AF3287"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Erfahrung direkt erlebbar zu machen?</w:t>
      </w:r>
      <w:r w:rsidR="00663233"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Ein Überblick über die an diese Fragen geknüpften Debatten</w:t>
      </w:r>
      <w:r w:rsidR="002E66EF" w:rsidRPr="009A030C">
        <w:rPr>
          <w:rFonts w:ascii="Times New Roman" w:eastAsia="Times New Roman" w:hAnsi="Times New Roman" w:cs="Times New Roman"/>
          <w:color w:val="000000"/>
          <w:sz w:val="24"/>
        </w:rPr>
        <w:t xml:space="preserve"> </w:t>
      </w:r>
      <w:r w:rsidRPr="009A030C">
        <w:rPr>
          <w:rFonts w:ascii="Times New Roman" w:eastAsia="Times New Roman" w:hAnsi="Times New Roman" w:cs="Times New Roman"/>
          <w:color w:val="000000"/>
          <w:sz w:val="24"/>
        </w:rPr>
        <w:t xml:space="preserve">kann helfen, praxisnahe literaturdidaktische Konzepte auf potentielle theoretische Komplikationen und Fallstricke aufmerksam zu machen und sie so auf ein solides wissenschaftstheoretisches Fundament zu stellen. </w:t>
      </w:r>
    </w:p>
    <w:p w14:paraId="7BE99F05" w14:textId="77777777" w:rsidR="004E25AD" w:rsidRPr="009A030C" w:rsidRDefault="004E25AD">
      <w:pPr>
        <w:spacing w:after="0" w:line="240" w:lineRule="auto"/>
        <w:rPr>
          <w:rFonts w:ascii="Times New Roman" w:hAnsi="Times New Roman" w:cs="Times New Roman"/>
          <w:sz w:val="24"/>
          <w:szCs w:val="24"/>
        </w:rPr>
      </w:pPr>
    </w:p>
    <w:p w14:paraId="4C8673F5" w14:textId="77777777" w:rsidR="004E25AD" w:rsidRPr="009A030C" w:rsidRDefault="004E25AD">
      <w:pPr>
        <w:spacing w:after="0" w:line="240" w:lineRule="auto"/>
        <w:rPr>
          <w:rFonts w:ascii="Times New Roman" w:hAnsi="Times New Roman" w:cs="Times New Roman"/>
          <w:sz w:val="24"/>
          <w:szCs w:val="24"/>
        </w:rPr>
      </w:pPr>
    </w:p>
    <w:p w14:paraId="5D1B62A2" w14:textId="77777777" w:rsidR="004E25AD" w:rsidRPr="009A030C" w:rsidRDefault="009768E8" w:rsidP="00923982">
      <w:pPr>
        <w:spacing w:after="0" w:line="240" w:lineRule="auto"/>
        <w:rPr>
          <w:rFonts w:ascii="Times New Roman" w:hAnsi="Times New Roman" w:cs="Times New Roman"/>
          <w:b/>
          <w:bCs/>
          <w:sz w:val="24"/>
          <w:szCs w:val="24"/>
        </w:rPr>
      </w:pPr>
      <w:r w:rsidRPr="009A030C">
        <w:rPr>
          <w:rFonts w:ascii="Times New Roman" w:hAnsi="Times New Roman" w:cs="Times New Roman"/>
          <w:b/>
          <w:bCs/>
          <w:sz w:val="24"/>
          <w:szCs w:val="24"/>
        </w:rPr>
        <w:t>Simon Prahl (Frankfurt am Main)</w:t>
      </w:r>
    </w:p>
    <w:p w14:paraId="7EA3B884" w14:textId="77777777" w:rsidR="004E25AD" w:rsidRPr="009A030C" w:rsidRDefault="00980590" w:rsidP="00923982">
      <w:pPr>
        <w:spacing w:after="0" w:line="240" w:lineRule="auto"/>
        <w:rPr>
          <w:rFonts w:ascii="Times New Roman" w:hAnsi="Times New Roman" w:cs="Times New Roman"/>
          <w:sz w:val="24"/>
          <w:szCs w:val="24"/>
        </w:rPr>
      </w:pPr>
      <w:hyperlink r:id="rId19" w:tooltip="mailto:prahl@em.uni-frankfurt.de" w:history="1">
        <w:r w:rsidR="009768E8" w:rsidRPr="009A030C">
          <w:rPr>
            <w:rStyle w:val="Hyperlink"/>
            <w:rFonts w:ascii="Times New Roman" w:hAnsi="Times New Roman" w:cs="Times New Roman"/>
            <w:sz w:val="24"/>
            <w:szCs w:val="24"/>
          </w:rPr>
          <w:t>prahl@em.uni-frankfurt.de</w:t>
        </w:r>
      </w:hyperlink>
    </w:p>
    <w:p w14:paraId="69EA8DB9" w14:textId="77777777" w:rsidR="004E25AD" w:rsidRPr="009A030C" w:rsidRDefault="009768E8" w:rsidP="00923982">
      <w:pPr>
        <w:spacing w:after="0" w:line="240" w:lineRule="auto"/>
        <w:rPr>
          <w:rFonts w:ascii="Times New Roman" w:hAnsi="Times New Roman" w:cs="Times New Roman"/>
          <w:b/>
          <w:bCs/>
          <w:sz w:val="24"/>
          <w:szCs w:val="24"/>
        </w:rPr>
      </w:pPr>
      <w:r w:rsidRPr="009A030C">
        <w:rPr>
          <w:rFonts w:ascii="Times New Roman" w:hAnsi="Times New Roman" w:cs="Times New Roman"/>
          <w:b/>
          <w:bCs/>
          <w:sz w:val="24"/>
          <w:szCs w:val="24"/>
        </w:rPr>
        <w:t>Arthur Rimbaud in der Literaturdidaktik</w:t>
      </w:r>
    </w:p>
    <w:p w14:paraId="664BD017" w14:textId="77777777" w:rsidR="004E25AD" w:rsidRPr="009A030C" w:rsidRDefault="004E25AD">
      <w:pPr>
        <w:spacing w:after="0" w:line="240" w:lineRule="auto"/>
        <w:rPr>
          <w:rFonts w:ascii="Times New Roman" w:hAnsi="Times New Roman" w:cs="Times New Roman"/>
          <w:b/>
          <w:bCs/>
          <w:sz w:val="24"/>
          <w:szCs w:val="24"/>
        </w:rPr>
      </w:pPr>
    </w:p>
    <w:p w14:paraId="057AF30D" w14:textId="0F87A140" w:rsidR="004E25AD" w:rsidRPr="009A030C" w:rsidRDefault="009768E8">
      <w:pPr>
        <w:spacing w:after="0" w:line="240" w:lineRule="auto"/>
        <w:rPr>
          <w:rFonts w:ascii="Times New Roman" w:hAnsi="Times New Roman" w:cs="Times New Roman"/>
          <w:sz w:val="24"/>
          <w:szCs w:val="24"/>
        </w:rPr>
      </w:pPr>
      <w:r w:rsidRPr="009A030C">
        <w:rPr>
          <w:rFonts w:ascii="Times New Roman" w:hAnsi="Times New Roman" w:cs="Times New Roman"/>
          <w:sz w:val="24"/>
          <w:szCs w:val="24"/>
        </w:rPr>
        <w:t xml:space="preserve">Susan Sontag beschreibt in ihrem Essay </w:t>
      </w:r>
      <w:proofErr w:type="spellStart"/>
      <w:r w:rsidRPr="009A030C">
        <w:rPr>
          <w:rFonts w:ascii="Times New Roman" w:hAnsi="Times New Roman" w:cs="Times New Roman"/>
          <w:i/>
          <w:iCs/>
          <w:sz w:val="24"/>
          <w:szCs w:val="24"/>
        </w:rPr>
        <w:t>Against</w:t>
      </w:r>
      <w:proofErr w:type="spellEnd"/>
      <w:r w:rsidRPr="009A030C">
        <w:rPr>
          <w:rFonts w:ascii="Times New Roman" w:hAnsi="Times New Roman" w:cs="Times New Roman"/>
          <w:i/>
          <w:iCs/>
          <w:sz w:val="24"/>
          <w:szCs w:val="24"/>
        </w:rPr>
        <w:t xml:space="preserve"> Interpretation</w:t>
      </w:r>
      <w:r w:rsidRPr="009A030C">
        <w:rPr>
          <w:rFonts w:ascii="Times New Roman" w:hAnsi="Times New Roman" w:cs="Times New Roman"/>
          <w:sz w:val="24"/>
          <w:szCs w:val="24"/>
        </w:rPr>
        <w:t xml:space="preserve"> die Abkehr rein struktureller Interpretationen und plädiert für eine Hinwendung zum Kunstwerk an sich; somit </w:t>
      </w:r>
      <w:proofErr w:type="spellStart"/>
      <w:r w:rsidRPr="009A030C">
        <w:rPr>
          <w:rFonts w:ascii="Times New Roman" w:hAnsi="Times New Roman" w:cs="Times New Roman"/>
          <w:i/>
          <w:sz w:val="24"/>
          <w:szCs w:val="24"/>
        </w:rPr>
        <w:t>l</w:t>
      </w:r>
      <w:r w:rsidR="002E66EF" w:rsidRPr="009A030C">
        <w:rPr>
          <w:rFonts w:ascii="Times New Roman" w:hAnsi="Times New Roman" w:cs="Times New Roman"/>
          <w:i/>
          <w:sz w:val="24"/>
          <w:szCs w:val="24"/>
        </w:rPr>
        <w:t>'</w:t>
      </w:r>
      <w:r w:rsidRPr="009A030C">
        <w:rPr>
          <w:rFonts w:ascii="Times New Roman" w:hAnsi="Times New Roman" w:cs="Times New Roman"/>
          <w:i/>
          <w:sz w:val="24"/>
          <w:szCs w:val="24"/>
        </w:rPr>
        <w:t>art</w:t>
      </w:r>
      <w:proofErr w:type="spellEnd"/>
      <w:r w:rsidRPr="009A030C">
        <w:rPr>
          <w:rFonts w:ascii="Times New Roman" w:hAnsi="Times New Roman" w:cs="Times New Roman"/>
          <w:i/>
          <w:sz w:val="24"/>
          <w:szCs w:val="24"/>
        </w:rPr>
        <w:t xml:space="preserve"> </w:t>
      </w:r>
      <w:proofErr w:type="spellStart"/>
      <w:r w:rsidRPr="009A030C">
        <w:rPr>
          <w:rFonts w:ascii="Times New Roman" w:hAnsi="Times New Roman" w:cs="Times New Roman"/>
          <w:i/>
          <w:sz w:val="24"/>
          <w:szCs w:val="24"/>
        </w:rPr>
        <w:t>pour</w:t>
      </w:r>
      <w:proofErr w:type="spellEnd"/>
      <w:r w:rsidRPr="009A030C">
        <w:rPr>
          <w:rFonts w:ascii="Times New Roman" w:hAnsi="Times New Roman" w:cs="Times New Roman"/>
          <w:i/>
          <w:sz w:val="24"/>
          <w:szCs w:val="24"/>
        </w:rPr>
        <w:t xml:space="preserve"> </w:t>
      </w:r>
      <w:proofErr w:type="spellStart"/>
      <w:r w:rsidRPr="009A030C">
        <w:rPr>
          <w:rFonts w:ascii="Times New Roman" w:hAnsi="Times New Roman" w:cs="Times New Roman"/>
          <w:i/>
          <w:sz w:val="24"/>
          <w:szCs w:val="24"/>
        </w:rPr>
        <w:t>art</w:t>
      </w:r>
      <w:proofErr w:type="spellEnd"/>
      <w:r w:rsidRPr="009A030C">
        <w:rPr>
          <w:rFonts w:ascii="Times New Roman" w:hAnsi="Times New Roman" w:cs="Times New Roman"/>
          <w:sz w:val="24"/>
          <w:szCs w:val="24"/>
        </w:rPr>
        <w:t xml:space="preserve">: </w:t>
      </w:r>
      <w:r w:rsidRPr="009A030C">
        <w:rPr>
          <w:rFonts w:ascii="Times New Roman" w:eastAsia="Times New Roman" w:hAnsi="Times New Roman" w:cs="Times New Roman"/>
          <w:color w:val="000000"/>
          <w:sz w:val="24"/>
        </w:rPr>
        <w:t>"</w:t>
      </w:r>
      <w:r w:rsidRPr="009A030C">
        <w:rPr>
          <w:rFonts w:ascii="Times New Roman" w:hAnsi="Times New Roman" w:cs="Times New Roman"/>
          <w:sz w:val="24"/>
          <w:szCs w:val="24"/>
        </w:rPr>
        <w:t xml:space="preserve">The </w:t>
      </w:r>
      <w:proofErr w:type="spellStart"/>
      <w:r w:rsidRPr="009A030C">
        <w:rPr>
          <w:rFonts w:ascii="Times New Roman" w:hAnsi="Times New Roman" w:cs="Times New Roman"/>
          <w:sz w:val="24"/>
          <w:szCs w:val="24"/>
        </w:rPr>
        <w:t>earliest</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experience</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of</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art</w:t>
      </w:r>
      <w:proofErr w:type="spellEnd"/>
      <w:r w:rsidRPr="009A030C">
        <w:rPr>
          <w:rFonts w:ascii="Times New Roman" w:hAnsi="Times New Roman" w:cs="Times New Roman"/>
          <w:sz w:val="24"/>
          <w:szCs w:val="24"/>
        </w:rPr>
        <w:t xml:space="preserve"> must </w:t>
      </w:r>
      <w:proofErr w:type="spellStart"/>
      <w:r w:rsidRPr="009A030C">
        <w:rPr>
          <w:rFonts w:ascii="Times New Roman" w:hAnsi="Times New Roman" w:cs="Times New Roman"/>
          <w:sz w:val="24"/>
          <w:szCs w:val="24"/>
        </w:rPr>
        <w:t>have</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been</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that</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it</w:t>
      </w:r>
      <w:proofErr w:type="spellEnd"/>
      <w:r w:rsidRPr="009A030C">
        <w:rPr>
          <w:rFonts w:ascii="Times New Roman" w:hAnsi="Times New Roman" w:cs="Times New Roman"/>
          <w:sz w:val="24"/>
          <w:szCs w:val="24"/>
        </w:rPr>
        <w:t xml:space="preserve"> was </w:t>
      </w:r>
      <w:proofErr w:type="spellStart"/>
      <w:r w:rsidRPr="009A030C">
        <w:rPr>
          <w:rFonts w:ascii="Times New Roman" w:hAnsi="Times New Roman" w:cs="Times New Roman"/>
          <w:sz w:val="24"/>
          <w:szCs w:val="24"/>
        </w:rPr>
        <w:t>incantatory</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magical</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art</w:t>
      </w:r>
      <w:proofErr w:type="spellEnd"/>
      <w:r w:rsidRPr="009A030C">
        <w:rPr>
          <w:rFonts w:ascii="Times New Roman" w:hAnsi="Times New Roman" w:cs="Times New Roman"/>
          <w:sz w:val="24"/>
          <w:szCs w:val="24"/>
        </w:rPr>
        <w:t xml:space="preserve"> was an </w:t>
      </w:r>
      <w:proofErr w:type="spellStart"/>
      <w:r w:rsidRPr="009A030C">
        <w:rPr>
          <w:rFonts w:ascii="Times New Roman" w:hAnsi="Times New Roman" w:cs="Times New Roman"/>
          <w:sz w:val="24"/>
          <w:szCs w:val="24"/>
        </w:rPr>
        <w:t>instrument</w:t>
      </w:r>
      <w:proofErr w:type="spellEnd"/>
      <w:r w:rsidRPr="009A030C">
        <w:rPr>
          <w:rFonts w:ascii="Times New Roman" w:hAnsi="Times New Roman" w:cs="Times New Roman"/>
          <w:sz w:val="24"/>
          <w:szCs w:val="24"/>
        </w:rPr>
        <w:t xml:space="preserve"> </w:t>
      </w:r>
      <w:proofErr w:type="spellStart"/>
      <w:r w:rsidRPr="009A030C">
        <w:rPr>
          <w:rFonts w:ascii="Times New Roman" w:hAnsi="Times New Roman" w:cs="Times New Roman"/>
          <w:sz w:val="24"/>
          <w:szCs w:val="24"/>
        </w:rPr>
        <w:t>of</w:t>
      </w:r>
      <w:proofErr w:type="spellEnd"/>
      <w:r w:rsidRPr="009A030C">
        <w:rPr>
          <w:rFonts w:ascii="Times New Roman" w:hAnsi="Times New Roman" w:cs="Times New Roman"/>
          <w:sz w:val="24"/>
          <w:szCs w:val="24"/>
        </w:rPr>
        <w:t xml:space="preserve"> ritual</w:t>
      </w:r>
      <w:r w:rsidR="00773B42" w:rsidRPr="009A030C">
        <w:rPr>
          <w:rFonts w:ascii="Times New Roman" w:hAnsi="Times New Roman" w:cs="Times New Roman"/>
          <w:sz w:val="24"/>
          <w:szCs w:val="24"/>
        </w:rPr>
        <w:t>"</w:t>
      </w:r>
      <w:r w:rsidRPr="009A030C">
        <w:rPr>
          <w:rFonts w:ascii="Times New Roman" w:hAnsi="Times New Roman" w:cs="Times New Roman"/>
          <w:sz w:val="24"/>
          <w:szCs w:val="24"/>
        </w:rPr>
        <w:t xml:space="preserve"> (Sontag 2009, 3)</w:t>
      </w:r>
      <w:r w:rsidR="00773B42" w:rsidRPr="009A030C">
        <w:rPr>
          <w:rFonts w:ascii="Times New Roman" w:hAnsi="Times New Roman" w:cs="Times New Roman"/>
          <w:sz w:val="24"/>
          <w:szCs w:val="24"/>
        </w:rPr>
        <w:t xml:space="preserve">. </w:t>
      </w:r>
      <w:r w:rsidRPr="009A030C">
        <w:rPr>
          <w:rFonts w:ascii="Times New Roman" w:hAnsi="Times New Roman" w:cs="Times New Roman"/>
          <w:sz w:val="24"/>
          <w:szCs w:val="24"/>
        </w:rPr>
        <w:t xml:space="preserve">Sontag argumentiert deutlich gegen eine Interpretation, zu welcher hingearbeitet wird und verschiebt das Kunstwerk an sich in den Mittelpunkt. Das von Susan Sontag formulierte Maxim einer rein künstlerischen Anerkennung von Kunst kann gewinnbringend im Fremdsprachenunterricht eingesetzt werden, um Sprache als ästhetisches Zentrum zu markieren und damit affektiv weiterzuarbeiten. Der Vortrag zielt darauf ab, </w:t>
      </w:r>
      <w:proofErr w:type="spellStart"/>
      <w:r w:rsidRPr="009A030C">
        <w:rPr>
          <w:rFonts w:ascii="Times New Roman" w:hAnsi="Times New Roman" w:cs="Times New Roman"/>
          <w:sz w:val="24"/>
          <w:szCs w:val="24"/>
        </w:rPr>
        <w:t>Voyelles</w:t>
      </w:r>
      <w:proofErr w:type="spellEnd"/>
      <w:r w:rsidRPr="009A030C">
        <w:rPr>
          <w:rFonts w:ascii="Times New Roman" w:hAnsi="Times New Roman" w:cs="Times New Roman"/>
          <w:sz w:val="24"/>
          <w:szCs w:val="24"/>
        </w:rPr>
        <w:t xml:space="preserve"> von Arthur Rimbaud hinsichtlich seines Einsatzes im </w:t>
      </w:r>
      <w:proofErr w:type="spellStart"/>
      <w:r w:rsidRPr="009A030C">
        <w:rPr>
          <w:rFonts w:ascii="Times New Roman" w:hAnsi="Times New Roman" w:cs="Times New Roman"/>
          <w:sz w:val="24"/>
          <w:szCs w:val="24"/>
        </w:rPr>
        <w:t>literarästhetischen</w:t>
      </w:r>
      <w:proofErr w:type="spellEnd"/>
      <w:r w:rsidRPr="009A030C">
        <w:rPr>
          <w:rFonts w:ascii="Times New Roman" w:hAnsi="Times New Roman" w:cs="Times New Roman"/>
          <w:sz w:val="24"/>
          <w:szCs w:val="24"/>
        </w:rPr>
        <w:t xml:space="preserve"> Fremdsprachenunterricht zu präsentieren und das innerhalb des Textes verwendete Mittel der Synästhesie als zentralen Konzeptentwurf für eine Didaktisierung zu illustrieren. Plädiert wird keinesfalls für eine Abkehr von strukturellen Literaturanalysen und Interpretationen von Texten, sondern für eine ästhetische Sinnesverschiebung zu-gunsten einer Auseinandersetzung emotionaler Erstwirkungen literarischer Texte. Arthur Rimbaud als einer der bedeutendsten französischen Literaten der Frühmoderne kann somit auch abseits der Literaturwissenschaft als ästhetische Schatzkammer sprachlicher Wirkungsmechanismen dienen und verdient seinen Platz im </w:t>
      </w:r>
      <w:proofErr w:type="spellStart"/>
      <w:r w:rsidRPr="009A030C">
        <w:rPr>
          <w:rFonts w:ascii="Times New Roman" w:hAnsi="Times New Roman" w:cs="Times New Roman"/>
          <w:sz w:val="24"/>
          <w:szCs w:val="24"/>
        </w:rPr>
        <w:t>literarästhetischen</w:t>
      </w:r>
      <w:proofErr w:type="spellEnd"/>
      <w:r w:rsidRPr="009A030C">
        <w:rPr>
          <w:rFonts w:ascii="Times New Roman" w:hAnsi="Times New Roman" w:cs="Times New Roman"/>
          <w:sz w:val="24"/>
          <w:szCs w:val="24"/>
        </w:rPr>
        <w:t xml:space="preserve"> Fremdsprachenunterricht der Gegenwart.</w:t>
      </w:r>
    </w:p>
    <w:p w14:paraId="58CAF464" w14:textId="77777777" w:rsidR="004E25AD" w:rsidRPr="009A030C" w:rsidRDefault="004E25AD">
      <w:pPr>
        <w:spacing w:after="0" w:line="240" w:lineRule="auto"/>
        <w:rPr>
          <w:rFonts w:ascii="Times New Roman" w:hAnsi="Times New Roman" w:cs="Times New Roman"/>
        </w:rPr>
      </w:pPr>
    </w:p>
    <w:p w14:paraId="7D0E82C8" w14:textId="33E598C0" w:rsidR="004E25AD" w:rsidRPr="00540A67" w:rsidRDefault="009768E8">
      <w:pPr>
        <w:spacing w:after="0" w:line="240" w:lineRule="auto"/>
        <w:rPr>
          <w:rFonts w:ascii="Times New Roman" w:hAnsi="Times New Roman" w:cs="Times New Roman"/>
          <w:lang w:val="it-IT"/>
        </w:rPr>
      </w:pPr>
      <w:r w:rsidRPr="009A030C">
        <w:rPr>
          <w:rFonts w:ascii="Times New Roman" w:hAnsi="Times New Roman" w:cs="Times New Roman"/>
          <w:lang w:val="en-US"/>
        </w:rPr>
        <w:t xml:space="preserve">Sontag, Susan. 2009. </w:t>
      </w:r>
      <w:r w:rsidRPr="009A030C">
        <w:rPr>
          <w:rFonts w:ascii="Times New Roman" w:hAnsi="Times New Roman" w:cs="Times New Roman"/>
          <w:i/>
          <w:iCs/>
          <w:lang w:val="en-US"/>
        </w:rPr>
        <w:t>Against Interpretation and Other Essays.</w:t>
      </w:r>
      <w:r w:rsidRPr="009A030C">
        <w:rPr>
          <w:rFonts w:ascii="Times New Roman" w:hAnsi="Times New Roman" w:cs="Times New Roman"/>
          <w:lang w:val="en-US"/>
        </w:rPr>
        <w:t xml:space="preserve"> </w:t>
      </w:r>
      <w:r w:rsidRPr="00540A67">
        <w:rPr>
          <w:rFonts w:ascii="Times New Roman" w:hAnsi="Times New Roman" w:cs="Times New Roman"/>
          <w:lang w:val="it-IT"/>
        </w:rPr>
        <w:t>London: Penguin.</w:t>
      </w:r>
    </w:p>
    <w:p w14:paraId="3D1AC923" w14:textId="77777777" w:rsidR="004E25AD" w:rsidRPr="00540A67" w:rsidRDefault="004E25AD">
      <w:pPr>
        <w:spacing w:after="0" w:line="240" w:lineRule="auto"/>
        <w:rPr>
          <w:rFonts w:ascii="Times New Roman" w:hAnsi="Times New Roman" w:cs="Times New Roman"/>
          <w:sz w:val="24"/>
          <w:szCs w:val="24"/>
          <w:lang w:val="it-IT"/>
        </w:rPr>
      </w:pPr>
    </w:p>
    <w:p w14:paraId="47A31DA1" w14:textId="77777777" w:rsidR="004E25AD" w:rsidRPr="00540A67" w:rsidRDefault="004E25AD">
      <w:pPr>
        <w:pStyle w:val="Courriel"/>
        <w:spacing w:before="0" w:after="0"/>
        <w:jc w:val="both"/>
        <w:rPr>
          <w:rFonts w:ascii="Times New Roman" w:eastAsia="Times New Roman" w:hAnsi="Times New Roman" w:cs="Times New Roman"/>
          <w:b/>
          <w:bCs/>
          <w:sz w:val="24"/>
          <w:szCs w:val="24"/>
          <w:lang w:val="it-IT" w:eastAsia="de-DE"/>
        </w:rPr>
      </w:pPr>
    </w:p>
    <w:p w14:paraId="57B48221" w14:textId="77777777" w:rsidR="004E25AD" w:rsidRPr="00540A67" w:rsidRDefault="009768E8" w:rsidP="00923982">
      <w:pPr>
        <w:pStyle w:val="Courriel"/>
        <w:spacing w:before="0" w:after="0"/>
        <w:jc w:val="both"/>
        <w:rPr>
          <w:rFonts w:ascii="Times New Roman" w:eastAsia="Times New Roman" w:hAnsi="Times New Roman" w:cs="Times New Roman"/>
          <w:b/>
          <w:bCs/>
          <w:sz w:val="24"/>
          <w:szCs w:val="24"/>
          <w:lang w:val="it-IT" w:eastAsia="de-DE"/>
        </w:rPr>
      </w:pPr>
      <w:r w:rsidRPr="00540A67">
        <w:rPr>
          <w:rFonts w:ascii="Times New Roman" w:eastAsia="Times New Roman" w:hAnsi="Times New Roman" w:cs="Times New Roman"/>
          <w:b/>
          <w:bCs/>
          <w:sz w:val="24"/>
          <w:szCs w:val="24"/>
          <w:lang w:val="it-IT" w:eastAsia="de-DE"/>
        </w:rPr>
        <w:t>Daniel Reimann (Berlin)</w:t>
      </w:r>
    </w:p>
    <w:p w14:paraId="42F10142" w14:textId="77777777" w:rsidR="004E25AD" w:rsidRPr="00540A67" w:rsidRDefault="00980590" w:rsidP="00923982">
      <w:pPr>
        <w:pStyle w:val="Courriel"/>
        <w:spacing w:before="0" w:after="0"/>
        <w:jc w:val="both"/>
        <w:rPr>
          <w:rFonts w:ascii="Times New Roman" w:eastAsia="Times New Roman" w:hAnsi="Times New Roman" w:cs="Times New Roman"/>
          <w:b/>
          <w:bCs/>
          <w:sz w:val="24"/>
          <w:szCs w:val="24"/>
          <w:lang w:val="it-IT" w:eastAsia="de-DE"/>
        </w:rPr>
      </w:pPr>
      <w:hyperlink r:id="rId20" w:tooltip="mailto:daniel.reimann@hu-berlin.de" w:history="1">
        <w:r w:rsidR="009768E8" w:rsidRPr="00540A67">
          <w:rPr>
            <w:rStyle w:val="Hyperlink"/>
            <w:rFonts w:ascii="Times New Roman" w:hAnsi="Times New Roman" w:cs="Times New Roman"/>
            <w:sz w:val="24"/>
            <w:szCs w:val="24"/>
            <w:lang w:val="it-IT"/>
          </w:rPr>
          <w:t>daniel.reimann@hu-berlin.de</w:t>
        </w:r>
      </w:hyperlink>
    </w:p>
    <w:p w14:paraId="32CA0F94" w14:textId="77777777" w:rsidR="004E25AD" w:rsidRPr="009A030C" w:rsidRDefault="009768E8" w:rsidP="00923982">
      <w:pPr>
        <w:spacing w:after="0" w:line="240" w:lineRule="auto"/>
        <w:rPr>
          <w:rFonts w:ascii="Times New Roman" w:eastAsia="Times New Roman" w:hAnsi="Times New Roman" w:cs="Times New Roman"/>
          <w:b/>
          <w:bCs/>
          <w:sz w:val="24"/>
          <w:szCs w:val="24"/>
          <w:lang w:eastAsia="de-DE"/>
        </w:rPr>
      </w:pPr>
      <w:r w:rsidRPr="009A030C">
        <w:rPr>
          <w:rFonts w:ascii="Times New Roman" w:eastAsia="Times New Roman" w:hAnsi="Times New Roman" w:cs="Times New Roman"/>
          <w:b/>
          <w:bCs/>
          <w:sz w:val="24"/>
          <w:szCs w:val="24"/>
          <w:lang w:eastAsia="de-DE"/>
        </w:rPr>
        <w:t xml:space="preserve">Vom altsprachlichen Unterricht lernen? Anregungen für eine Erweiterung des literaturmethodischen Repertoires und für eine Rückbesinnung auf </w:t>
      </w:r>
      <w:r w:rsidRPr="009A030C">
        <w:rPr>
          <w:rFonts w:ascii="Times New Roman" w:eastAsia="Times New Roman" w:hAnsi="Times New Roman" w:cs="Times New Roman"/>
          <w:color w:val="000000"/>
          <w:sz w:val="24"/>
        </w:rPr>
        <w:t>"</w:t>
      </w:r>
      <w:r w:rsidRPr="009A030C">
        <w:rPr>
          <w:rFonts w:ascii="Times New Roman" w:eastAsia="Times New Roman" w:hAnsi="Times New Roman" w:cs="Times New Roman"/>
          <w:b/>
          <w:bCs/>
          <w:sz w:val="24"/>
          <w:szCs w:val="24"/>
          <w:lang w:eastAsia="de-DE"/>
        </w:rPr>
        <w:t>klassische</w:t>
      </w:r>
      <w:r w:rsidRPr="009A030C">
        <w:rPr>
          <w:rFonts w:ascii="Times New Roman" w:eastAsia="Times New Roman" w:hAnsi="Times New Roman" w:cs="Times New Roman"/>
          <w:color w:val="000000"/>
          <w:sz w:val="24"/>
        </w:rPr>
        <w:t>"</w:t>
      </w:r>
      <w:r w:rsidRPr="009A030C">
        <w:rPr>
          <w:rFonts w:ascii="Times New Roman" w:eastAsia="Times New Roman" w:hAnsi="Times New Roman" w:cs="Times New Roman"/>
          <w:b/>
          <w:bCs/>
          <w:sz w:val="24"/>
          <w:szCs w:val="24"/>
          <w:lang w:eastAsia="de-DE"/>
        </w:rPr>
        <w:t xml:space="preserve"> Texte im Französischunterricht</w:t>
      </w:r>
    </w:p>
    <w:p w14:paraId="0CC46900" w14:textId="77777777" w:rsidR="004E25AD" w:rsidRPr="009A030C" w:rsidRDefault="004E25AD">
      <w:pPr>
        <w:spacing w:after="0" w:line="240" w:lineRule="auto"/>
        <w:rPr>
          <w:rFonts w:ascii="Times New Roman" w:hAnsi="Times New Roman" w:cs="Times New Roman"/>
          <w:sz w:val="24"/>
          <w:szCs w:val="24"/>
        </w:rPr>
      </w:pPr>
    </w:p>
    <w:p w14:paraId="2D4B1087" w14:textId="759AEA82" w:rsidR="004E25AD" w:rsidRPr="009A030C" w:rsidRDefault="009768E8">
      <w:pPr>
        <w:spacing w:after="0" w:line="240" w:lineRule="auto"/>
        <w:rPr>
          <w:rFonts w:ascii="Times New Roman" w:hAnsi="Times New Roman" w:cs="Times New Roman"/>
          <w:sz w:val="24"/>
          <w:szCs w:val="24"/>
        </w:rPr>
      </w:pPr>
      <w:r w:rsidRPr="009A030C">
        <w:rPr>
          <w:rFonts w:ascii="Times New Roman" w:hAnsi="Times New Roman" w:cs="Times New Roman"/>
          <w:sz w:val="24"/>
          <w:szCs w:val="24"/>
        </w:rPr>
        <w:t>Angesichts zunehmender Klagen über abnehmende Sprachkompetenz in der Oberstufe, die eine Tendenz zur Reduktion literarischer Inhalte im Oberstufenunterricht verstärken, stellt sich überspitzt formuliert die Frage, ob sich der Französischunterricht nicht allmählich in einer dem altsprachlichen Unterricht vergleichbaren Situation befindet, zumindest was die Lektüre literarischer Originaltexte betrifft. Vor dem Hintergrund einer lange wirksamen Distanzierung der romanistischen Fachdidaktik von der altsprachlichen Didaktik – die überwiegend ein akademisches Phänomen ist, während in den Schulen die Fachschaften konstruktiv kooperieren – soll die Frage aufgeworfen werden, inwieweit der neusprachliche Unterricht bezogen auf den Umgang mit literarischen Texte im 21. Jahrhundert vom altsprachlichen Unterricht lernen kann. Zur Beantwortung dieser Frage sollen relevante Ansätze aus der altsprachlichen Literaturdidaktik vorgestellt und auf den Französischunterricht übertragen werden. Vor diesem Hintergrund eröffnet sich in einem zweiten Schritt die Perspektive, auch kanonische Texte der Literaturtradition wieder für den Französischunterricht zu diskutieren.</w:t>
      </w:r>
    </w:p>
    <w:sectPr w:rsidR="004E25AD" w:rsidRPr="009A030C">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52E0" w14:textId="77777777" w:rsidR="00C30C40" w:rsidRDefault="00C30C40">
      <w:pPr>
        <w:spacing w:after="0" w:line="240" w:lineRule="auto"/>
      </w:pPr>
      <w:r>
        <w:separator/>
      </w:r>
    </w:p>
  </w:endnote>
  <w:endnote w:type="continuationSeparator" w:id="0">
    <w:p w14:paraId="1472DD7A" w14:textId="77777777" w:rsidR="00C30C40" w:rsidRDefault="00C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E342" w14:textId="77777777" w:rsidR="00C30C40" w:rsidRDefault="00C30C40">
      <w:pPr>
        <w:spacing w:after="0" w:line="240" w:lineRule="auto"/>
      </w:pPr>
      <w:r>
        <w:separator/>
      </w:r>
    </w:p>
  </w:footnote>
  <w:footnote w:type="continuationSeparator" w:id="0">
    <w:p w14:paraId="2C01003E" w14:textId="77777777" w:rsidR="00C30C40" w:rsidRDefault="00C3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16B"/>
    <w:multiLevelType w:val="multilevel"/>
    <w:tmpl w:val="2662EE3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855E0A"/>
    <w:multiLevelType w:val="multilevel"/>
    <w:tmpl w:val="C84468B4"/>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EB3C13"/>
    <w:multiLevelType w:val="multilevel"/>
    <w:tmpl w:val="E55EFEFE"/>
    <w:lvl w:ilvl="0">
      <w:start w:val="1"/>
      <w:numFmt w:val="decimal"/>
      <w:pStyle w:val="Tabellenberschrift"/>
      <w:lvlText w:val="Tab. %1"/>
      <w:lvlJc w:val="left"/>
      <w:pPr>
        <w:ind w:left="1401" w:hanging="360"/>
      </w:pPr>
      <w:rPr>
        <w:rFonts w:hint="default"/>
      </w:rPr>
    </w:lvl>
    <w:lvl w:ilvl="1">
      <w:start w:val="1"/>
      <w:numFmt w:val="lowerLetter"/>
      <w:lvlText w:val="%2."/>
      <w:lvlJc w:val="left"/>
      <w:pPr>
        <w:ind w:left="2121" w:hanging="360"/>
      </w:pPr>
    </w:lvl>
    <w:lvl w:ilvl="2">
      <w:start w:val="1"/>
      <w:numFmt w:val="lowerRoman"/>
      <w:lvlText w:val="%3."/>
      <w:lvlJc w:val="right"/>
      <w:pPr>
        <w:ind w:left="2841" w:hanging="180"/>
      </w:pPr>
    </w:lvl>
    <w:lvl w:ilvl="3">
      <w:start w:val="1"/>
      <w:numFmt w:val="decimal"/>
      <w:lvlText w:val="%4."/>
      <w:lvlJc w:val="left"/>
      <w:pPr>
        <w:ind w:left="3561" w:hanging="360"/>
      </w:pPr>
    </w:lvl>
    <w:lvl w:ilvl="4">
      <w:start w:val="1"/>
      <w:numFmt w:val="lowerLetter"/>
      <w:lvlText w:val="%5."/>
      <w:lvlJc w:val="left"/>
      <w:pPr>
        <w:ind w:left="4281" w:hanging="360"/>
      </w:pPr>
    </w:lvl>
    <w:lvl w:ilvl="5">
      <w:start w:val="1"/>
      <w:numFmt w:val="lowerRoman"/>
      <w:lvlText w:val="%6."/>
      <w:lvlJc w:val="right"/>
      <w:pPr>
        <w:ind w:left="5001" w:hanging="180"/>
      </w:pPr>
    </w:lvl>
    <w:lvl w:ilvl="6">
      <w:start w:val="1"/>
      <w:numFmt w:val="decimal"/>
      <w:lvlText w:val="%7."/>
      <w:lvlJc w:val="left"/>
      <w:pPr>
        <w:ind w:left="5721" w:hanging="360"/>
      </w:pPr>
    </w:lvl>
    <w:lvl w:ilvl="7">
      <w:start w:val="1"/>
      <w:numFmt w:val="lowerLetter"/>
      <w:lvlText w:val="%8."/>
      <w:lvlJc w:val="left"/>
      <w:pPr>
        <w:ind w:left="6441" w:hanging="360"/>
      </w:pPr>
    </w:lvl>
    <w:lvl w:ilvl="8">
      <w:start w:val="1"/>
      <w:numFmt w:val="lowerRoman"/>
      <w:lvlText w:val="%9."/>
      <w:lvlJc w:val="right"/>
      <w:pPr>
        <w:ind w:left="7161" w:hanging="180"/>
      </w:pPr>
    </w:lvl>
  </w:abstractNum>
  <w:abstractNum w:abstractNumId="3" w15:restartNumberingAfterBreak="0">
    <w:nsid w:val="0B68508D"/>
    <w:multiLevelType w:val="multilevel"/>
    <w:tmpl w:val="F55A37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A2AE1"/>
    <w:multiLevelType w:val="multilevel"/>
    <w:tmpl w:val="6B88B610"/>
    <w:lvl w:ilvl="0">
      <w:start w:val="1"/>
      <w:numFmt w:val="decimal"/>
      <w:pStyle w:val="Sprachbeispie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5CE3265"/>
    <w:multiLevelType w:val="multilevel"/>
    <w:tmpl w:val="1870E1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F0884"/>
    <w:multiLevelType w:val="multilevel"/>
    <w:tmpl w:val="BED801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C7320"/>
    <w:multiLevelType w:val="multilevel"/>
    <w:tmpl w:val="C8888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E74C12"/>
    <w:multiLevelType w:val="multilevel"/>
    <w:tmpl w:val="0D5CDEB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4FB5A8C"/>
    <w:multiLevelType w:val="multilevel"/>
    <w:tmpl w:val="E1425C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9670D2"/>
    <w:multiLevelType w:val="multilevel"/>
    <w:tmpl w:val="F1A008E8"/>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2E1480"/>
    <w:multiLevelType w:val="multilevel"/>
    <w:tmpl w:val="636ED092"/>
    <w:lvl w:ilvl="0">
      <w:start w:val="1"/>
      <w:numFmt w:val="decimal"/>
      <w:lvlText w:val="Foli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772496"/>
    <w:multiLevelType w:val="multilevel"/>
    <w:tmpl w:val="8FBE15E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8D345F"/>
    <w:multiLevelType w:val="multilevel"/>
    <w:tmpl w:val="DCB463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014EDE"/>
    <w:multiLevelType w:val="multilevel"/>
    <w:tmpl w:val="C870EBA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3E78B4"/>
    <w:multiLevelType w:val="multilevel"/>
    <w:tmpl w:val="B6E06288"/>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1A7660"/>
    <w:multiLevelType w:val="multilevel"/>
    <w:tmpl w:val="474E06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6513A2"/>
    <w:multiLevelType w:val="multilevel"/>
    <w:tmpl w:val="B24CBE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959FC"/>
    <w:multiLevelType w:val="multilevel"/>
    <w:tmpl w:val="B36E04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9670E"/>
    <w:multiLevelType w:val="multilevel"/>
    <w:tmpl w:val="C7FA5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4E39B6"/>
    <w:multiLevelType w:val="multilevel"/>
    <w:tmpl w:val="9334CE3A"/>
    <w:lvl w:ilvl="0">
      <w:start w:val="1"/>
      <w:numFmt w:val="decimal"/>
      <w:pStyle w:val="Bildunterschrift"/>
      <w:lvlText w:val="Fi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E7A80"/>
    <w:multiLevelType w:val="multilevel"/>
    <w:tmpl w:val="C8E6DD66"/>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3D7E599C"/>
    <w:multiLevelType w:val="multilevel"/>
    <w:tmpl w:val="19C8914E"/>
    <w:lvl w:ilvl="0">
      <w:numFmt w:val="bullet"/>
      <w:lvlText w:val="-"/>
      <w:lvlJc w:val="left"/>
      <w:pPr>
        <w:ind w:left="720" w:hanging="360"/>
      </w:pPr>
      <w:rPr>
        <w:rFonts w:ascii="Times New Roman" w:eastAsiaTheme="minorHAnsi"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A621E5"/>
    <w:multiLevelType w:val="multilevel"/>
    <w:tmpl w:val="0AA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7730EC"/>
    <w:multiLevelType w:val="multilevel"/>
    <w:tmpl w:val="F2BE0F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35673"/>
    <w:multiLevelType w:val="multilevel"/>
    <w:tmpl w:val="7A0824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F7686"/>
    <w:multiLevelType w:val="multilevel"/>
    <w:tmpl w:val="91B688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E43417"/>
    <w:multiLevelType w:val="multilevel"/>
    <w:tmpl w:val="303CF0F2"/>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E544E5"/>
    <w:multiLevelType w:val="multilevel"/>
    <w:tmpl w:val="A5A089DC"/>
    <w:lvl w:ilvl="0">
      <w:start w:val="1"/>
      <w:numFmt w:val="decimal"/>
      <w:pStyle w:val="Listenabsatz"/>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E517ABA"/>
    <w:multiLevelType w:val="multilevel"/>
    <w:tmpl w:val="0B122B00"/>
    <w:lvl w:ilvl="0">
      <w:start w:val="1"/>
      <w:numFmt w:val="bullet"/>
      <w:lvlText w:val=""/>
      <w:lvlJc w:val="left"/>
      <w:pPr>
        <w:tabs>
          <w:tab w:val="num" w:pos="1004"/>
        </w:tabs>
        <w:ind w:left="1004" w:hanging="360"/>
      </w:pPr>
      <w:rPr>
        <w:rFonts w:ascii="Wingdings" w:hAnsi="Wingdings" w:hint="default"/>
        <w:lang w:val="de-DE"/>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FE915EE"/>
    <w:multiLevelType w:val="multilevel"/>
    <w:tmpl w:val="F528A9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E105F9"/>
    <w:multiLevelType w:val="multilevel"/>
    <w:tmpl w:val="81C020CA"/>
    <w:lvl w:ilvl="0">
      <w:start w:val="6"/>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FC13E5"/>
    <w:multiLevelType w:val="multilevel"/>
    <w:tmpl w:val="DBEEEF8C"/>
    <w:lvl w:ilvl="0">
      <w:start w:val="1"/>
      <w:numFmt w:val="bullet"/>
      <w:pStyle w:val="List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69509F"/>
    <w:multiLevelType w:val="multilevel"/>
    <w:tmpl w:val="5C06C126"/>
    <w:lvl w:ilvl="0">
      <w:start w:val="27"/>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5C4DF7"/>
    <w:multiLevelType w:val="multilevel"/>
    <w:tmpl w:val="6DB41F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BE39CE"/>
    <w:multiLevelType w:val="multilevel"/>
    <w:tmpl w:val="96269A8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05F14"/>
    <w:multiLevelType w:val="multilevel"/>
    <w:tmpl w:val="ADB22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12045C"/>
    <w:multiLevelType w:val="multilevel"/>
    <w:tmpl w:val="EBE0726C"/>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6"/>
  </w:num>
  <w:num w:numId="3">
    <w:abstractNumId w:val="21"/>
  </w:num>
  <w:num w:numId="4">
    <w:abstractNumId w:val="28"/>
  </w:num>
  <w:num w:numId="5">
    <w:abstractNumId w:val="16"/>
  </w:num>
  <w:num w:numId="6">
    <w:abstractNumId w:val="13"/>
  </w:num>
  <w:num w:numId="7">
    <w:abstractNumId w:val="11"/>
  </w:num>
  <w:num w:numId="8">
    <w:abstractNumId w:val="10"/>
  </w:num>
  <w:num w:numId="9">
    <w:abstractNumId w:val="22"/>
  </w:num>
  <w:num w:numId="10">
    <w:abstractNumId w:val="26"/>
  </w:num>
  <w:num w:numId="11">
    <w:abstractNumId w:val="29"/>
  </w:num>
  <w:num w:numId="12">
    <w:abstractNumId w:val="32"/>
  </w:num>
  <w:num w:numId="13">
    <w:abstractNumId w:val="24"/>
  </w:num>
  <w:num w:numId="14">
    <w:abstractNumId w:val="17"/>
  </w:num>
  <w:num w:numId="15">
    <w:abstractNumId w:val="25"/>
  </w:num>
  <w:num w:numId="16">
    <w:abstractNumId w:val="36"/>
  </w:num>
  <w:num w:numId="17">
    <w:abstractNumId w:val="18"/>
  </w:num>
  <w:num w:numId="18">
    <w:abstractNumId w:val="8"/>
  </w:num>
  <w:num w:numId="19">
    <w:abstractNumId w:val="38"/>
  </w:num>
  <w:num w:numId="20">
    <w:abstractNumId w:val="33"/>
  </w:num>
  <w:num w:numId="21">
    <w:abstractNumId w:val="23"/>
  </w:num>
  <w:num w:numId="22">
    <w:abstractNumId w:val="7"/>
  </w:num>
  <w:num w:numId="23">
    <w:abstractNumId w:val="5"/>
  </w:num>
  <w:num w:numId="24">
    <w:abstractNumId w:val="4"/>
  </w:num>
  <w:num w:numId="25">
    <w:abstractNumId w:val="2"/>
  </w:num>
  <w:num w:numId="26">
    <w:abstractNumId w:val="20"/>
  </w:num>
  <w:num w:numId="27">
    <w:abstractNumId w:val="0"/>
  </w:num>
  <w:num w:numId="28">
    <w:abstractNumId w:val="3"/>
  </w:num>
  <w:num w:numId="29">
    <w:abstractNumId w:val="37"/>
  </w:num>
  <w:num w:numId="30">
    <w:abstractNumId w:val="31"/>
  </w:num>
  <w:num w:numId="31">
    <w:abstractNumId w:val="27"/>
  </w:num>
  <w:num w:numId="32">
    <w:abstractNumId w:val="1"/>
  </w:num>
  <w:num w:numId="33">
    <w:abstractNumId w:val="12"/>
  </w:num>
  <w:num w:numId="34">
    <w:abstractNumId w:val="14"/>
  </w:num>
  <w:num w:numId="35">
    <w:abstractNumId w:val="35"/>
  </w:num>
  <w:num w:numId="36">
    <w:abstractNumId w:val="9"/>
  </w:num>
  <w:num w:numId="37">
    <w:abstractNumId w:val="30"/>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AD"/>
    <w:rsid w:val="00051222"/>
    <w:rsid w:val="002E66EF"/>
    <w:rsid w:val="00452BA4"/>
    <w:rsid w:val="004E18BD"/>
    <w:rsid w:val="004E25AD"/>
    <w:rsid w:val="00540A67"/>
    <w:rsid w:val="00540B00"/>
    <w:rsid w:val="00663233"/>
    <w:rsid w:val="00773B42"/>
    <w:rsid w:val="008B4E9E"/>
    <w:rsid w:val="00923982"/>
    <w:rsid w:val="009768E8"/>
    <w:rsid w:val="00980590"/>
    <w:rsid w:val="00993431"/>
    <w:rsid w:val="009A030C"/>
    <w:rsid w:val="00A10EAA"/>
    <w:rsid w:val="00A21C8F"/>
    <w:rsid w:val="00AE3AD1"/>
    <w:rsid w:val="00AF3287"/>
    <w:rsid w:val="00B32D2E"/>
    <w:rsid w:val="00C30C40"/>
    <w:rsid w:val="00D3174C"/>
    <w:rsid w:val="00D56BCA"/>
    <w:rsid w:val="00F5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AF2B"/>
  <w15:docId w15:val="{0AA2D15B-E1AD-4A99-A14A-109A2F5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3"/>
      </w:numPr>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pPr>
      <w:keepNext/>
      <w:keepLine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pPr>
      <w:keepNext/>
      <w:keepLines/>
      <w:numPr>
        <w:ilvl w:val="2"/>
        <w:numId w:val="3"/>
      </w:numPr>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Arial" w:eastAsiaTheme="majorEastAsia" w:hAnsi="Arial" w:cstheme="majorBidi"/>
      <w:b/>
      <w:szCs w:val="32"/>
    </w:rPr>
  </w:style>
  <w:style w:type="paragraph" w:styleId="Listenabsatz">
    <w:name w:val="List Paragraph"/>
    <w:basedOn w:val="Standard"/>
    <w:uiPriority w:val="34"/>
    <w:qFormat/>
    <w:pPr>
      <w:numPr>
        <w:numId w:val="4"/>
      </w:numPr>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szCs w:val="26"/>
    </w:rPr>
  </w:style>
  <w:style w:type="paragraph" w:styleId="Verzeichnis1">
    <w:name w:val="toc 1"/>
    <w:basedOn w:val="Standard"/>
    <w:next w:val="Standard"/>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customStyle="1" w:styleId="Folie">
    <w:name w:val="Folie"/>
    <w:basedOn w:val="Standard"/>
    <w:qFormat/>
    <w:pPr>
      <w:tabs>
        <w:tab w:val="right" w:pos="10206"/>
      </w:tabs>
    </w:pPr>
  </w:style>
  <w:style w:type="paragraph" w:styleId="Liste">
    <w:name w:val="List"/>
    <w:basedOn w:val="Standard"/>
    <w:uiPriority w:val="99"/>
    <w:unhideWhenUsed/>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Pr>
      <w:rFonts w:ascii="Arial" w:hAnsi="Arial"/>
      <w:iCs/>
      <w:sz w:val="20"/>
    </w:rPr>
  </w:style>
  <w:style w:type="paragraph" w:customStyle="1" w:styleId="CitaviLiteraturverzeichnis">
    <w:name w:val="Citavi Literaturverzeichnis"/>
    <w:basedOn w:val="Standard"/>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style>
  <w:style w:type="paragraph" w:styleId="Verzeichnis2">
    <w:name w:val="toc 2"/>
    <w:basedOn w:val="Standard"/>
    <w:next w:val="Standard"/>
    <w:uiPriority w:val="39"/>
    <w:unhideWhenUsed/>
    <w:pPr>
      <w:spacing w:after="100"/>
      <w:ind w:left="240"/>
    </w:pPr>
  </w:style>
  <w:style w:type="paragraph" w:styleId="Verzeichnis3">
    <w:name w:val="toc 3"/>
    <w:basedOn w:val="Standard"/>
    <w:next w:val="Standard"/>
    <w:uiPriority w:val="39"/>
    <w:unhideWhenUsed/>
    <w:pPr>
      <w:spacing w:after="100"/>
      <w:ind w:left="480"/>
    </w:pPr>
  </w:style>
  <w:style w:type="paragraph" w:styleId="Liste2">
    <w:name w:val="List 2"/>
    <w:basedOn w:val="Standard"/>
    <w:unhideWhenUsed/>
    <w:qFormat/>
    <w:pPr>
      <w:ind w:left="566" w:hanging="283"/>
      <w:contextualSpacing/>
    </w:pPr>
  </w:style>
  <w:style w:type="paragraph" w:styleId="Titel">
    <w:name w:val="Title"/>
    <w:basedOn w:val="Standard"/>
    <w:link w:val="TitelZchn"/>
    <w:qFormat/>
    <w:pPr>
      <w:keepNext/>
      <w:suppressLineNumbers/>
      <w:spacing w:before="240" w:after="240" w:line="240" w:lineRule="auto"/>
      <w:jc w:val="center"/>
      <w:outlineLvl w:val="0"/>
    </w:pPr>
    <w:rPr>
      <w:rFonts w:eastAsia="Times New Roman" w:cs="Arial"/>
      <w:b/>
      <w:bCs/>
      <w:sz w:val="28"/>
      <w:szCs w:val="32"/>
      <w:lang w:eastAsia="de-DE"/>
    </w:rPr>
  </w:style>
  <w:style w:type="character" w:customStyle="1" w:styleId="TitelZchn">
    <w:name w:val="Titel Zchn"/>
    <w:basedOn w:val="Absatz-Standardschriftart"/>
    <w:link w:val="Titel"/>
    <w:rPr>
      <w:rFonts w:ascii="Arial" w:eastAsia="Times New Roman" w:hAnsi="Arial" w:cs="Arial"/>
      <w:b/>
      <w:bCs/>
      <w:sz w:val="28"/>
      <w:szCs w:val="32"/>
      <w:lang w:eastAsia="de-DE"/>
    </w:rPr>
  </w:style>
  <w:style w:type="character" w:customStyle="1" w:styleId="Hervorhebung1">
    <w:name w:val="Hervorhebung1"/>
    <w:basedOn w:val="Absatz-Standardschriftart"/>
    <w:qFormat/>
    <w:rPr>
      <w:i/>
      <w:iCs w:val="0"/>
      <w:lang w:val="fr-FR"/>
    </w:rPr>
  </w:style>
  <w:style w:type="character" w:customStyle="1" w:styleId="Kapitlchen">
    <w:name w:val="Kapitälchen"/>
    <w:basedOn w:val="Absatz-Standardschriftart"/>
    <w:qFormat/>
    <w:rPr>
      <w:smallCaps/>
    </w:rPr>
  </w:style>
  <w:style w:type="paragraph" w:customStyle="1" w:styleId="Bild">
    <w:name w:val="Bild"/>
    <w:basedOn w:val="CitaviLiteraturverzeichnis"/>
    <w:qFormat/>
    <w:pPr>
      <w:keepNext w:val="0"/>
      <w:suppressLineNumbers/>
      <w:tabs>
        <w:tab w:val="left" w:pos="567"/>
        <w:tab w:val="num" w:pos="720"/>
      </w:tabs>
      <w:spacing w:before="120" w:after="120"/>
      <w:ind w:left="567" w:hanging="567"/>
    </w:pPr>
    <w:rPr>
      <w:lang w:eastAsia="de-DE"/>
    </w:rPr>
  </w:style>
  <w:style w:type="paragraph" w:customStyle="1" w:styleId="Sprachbeispiel">
    <w:name w:val="Sprachbeispiel"/>
    <w:basedOn w:val="Zitat"/>
    <w:next w:val="Zitat"/>
    <w:qFormat/>
    <w:pPr>
      <w:numPr>
        <w:numId w:val="24"/>
      </w:numPr>
      <w:jc w:val="left"/>
    </w:pPr>
    <w:rPr>
      <w:rFonts w:ascii="Courier New" w:hAnsi="Courier New"/>
    </w:rPr>
  </w:style>
  <w:style w:type="character" w:customStyle="1" w:styleId="Englisch">
    <w:name w:val="Englisch"/>
    <w:basedOn w:val="Absatz-Standardschriftart"/>
    <w:uiPriority w:val="1"/>
    <w:qFormat/>
    <w:rPr>
      <w:lang w:val="en-US"/>
    </w:rPr>
  </w:style>
  <w:style w:type="character" w:customStyle="1" w:styleId="Franzsisch">
    <w:name w:val="Französisch"/>
    <w:basedOn w:val="Absatz-Standardschriftart"/>
    <w:uiPriority w:val="1"/>
    <w:qFormat/>
    <w:rPr>
      <w:lang w:val="fr-FR"/>
    </w:rPr>
  </w:style>
  <w:style w:type="character" w:customStyle="1" w:styleId="Italiano">
    <w:name w:val="Italiano"/>
    <w:basedOn w:val="Absatz-Standardschriftart"/>
    <w:uiPriority w:val="1"/>
    <w:qFormat/>
    <w:rPr>
      <w:lang w:val="it-IT"/>
    </w:rPr>
  </w:style>
  <w:style w:type="paragraph" w:customStyle="1" w:styleId="Tabellenberschrift">
    <w:name w:val="Tabellenüberschrift"/>
    <w:basedOn w:val="CitaviLiteraturverzeichnis"/>
    <w:next w:val="Standard"/>
    <w:qFormat/>
    <w:pPr>
      <w:keepLines/>
      <w:numPr>
        <w:numId w:val="25"/>
      </w:numPr>
      <w:tabs>
        <w:tab w:val="left" w:pos="1134"/>
      </w:tabs>
      <w:spacing w:before="120" w:after="120"/>
      <w:ind w:left="1134" w:hanging="1134"/>
    </w:pPr>
  </w:style>
  <w:style w:type="paragraph" w:customStyle="1" w:styleId="Bildunterschrift">
    <w:name w:val="Bildunterschrift"/>
    <w:basedOn w:val="Tabellenberschrift"/>
    <w:qFormat/>
    <w:pPr>
      <w:keepNext w:val="0"/>
      <w:numPr>
        <w:numId w:val="26"/>
      </w:numPr>
      <w:ind w:left="1134" w:hanging="1134"/>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anzsischerBeleg">
    <w:name w:val="Französischer Beleg"/>
    <w:basedOn w:val="Franzsisch"/>
    <w:uiPriority w:val="1"/>
    <w:qFormat/>
    <w:rPr>
      <w:i/>
      <w:lang w:val="fr-FR"/>
    </w:rPr>
  </w:style>
  <w:style w:type="character" w:customStyle="1" w:styleId="EnglischerBeleg">
    <w:name w:val="Englischer Beleg"/>
    <w:basedOn w:val="Englisch"/>
    <w:uiPriority w:val="1"/>
    <w:qFormat/>
    <w:rPr>
      <w:i/>
      <w:lang w:val="en-US"/>
    </w:rPr>
  </w:style>
  <w:style w:type="character" w:customStyle="1" w:styleId="ItalienischerBeleg">
    <w:name w:val="Italienischer Beleg"/>
    <w:basedOn w:val="Italiano"/>
    <w:uiPriority w:val="1"/>
    <w:qFormat/>
    <w:rPr>
      <w:i/>
      <w:lang w:val="it-IT"/>
    </w:rPr>
  </w:style>
  <w:style w:type="paragraph" w:customStyle="1" w:styleId="Tabelleninhalt">
    <w:name w:val="Tabelleninhalt"/>
    <w:basedOn w:val="Standard"/>
    <w:qFormat/>
    <w:pPr>
      <w:spacing w:after="0" w:line="240" w:lineRule="auto"/>
    </w:pPr>
    <w:rPr>
      <w:sz w:val="20"/>
    </w:rPr>
  </w:style>
  <w:style w:type="paragraph" w:customStyle="1" w:styleId="Noms">
    <w:name w:val="Noms"/>
    <w:basedOn w:val="Titel"/>
    <w:qFormat/>
  </w:style>
  <w:style w:type="paragraph" w:customStyle="1" w:styleId="Affiliation">
    <w:name w:val="Affiliation"/>
    <w:basedOn w:val="Standard"/>
    <w:qFormat/>
    <w:pPr>
      <w:spacing w:after="0" w:line="240" w:lineRule="auto"/>
      <w:jc w:val="center"/>
    </w:pPr>
    <w:rPr>
      <w:sz w:val="20"/>
    </w:rPr>
  </w:style>
  <w:style w:type="paragraph" w:customStyle="1" w:styleId="Courriel">
    <w:name w:val="Courriel"/>
    <w:basedOn w:val="Affiliation"/>
    <w:qFormat/>
    <w:pPr>
      <w:spacing w:before="120" w:after="120"/>
    </w:pPr>
    <w:rPr>
      <w:rFonts w:ascii="Courier New" w:hAnsi="Courier New"/>
      <w:sz w:val="18"/>
    </w:rPr>
  </w:style>
  <w:style w:type="paragraph" w:customStyle="1" w:styleId="BibliographischeAngabe">
    <w:name w:val="Bibliographische Angabe"/>
    <w:basedOn w:val="Standard"/>
    <w:qFormat/>
    <w:pPr>
      <w:spacing w:after="120" w:line="240" w:lineRule="auto"/>
      <w:ind w:left="709" w:hanging="709"/>
    </w:pPr>
    <w:rPr>
      <w:sz w:val="20"/>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rueske@ur.de" TargetMode="External"/><Relationship Id="rId13" Type="http://schemas.openxmlformats.org/officeDocument/2006/relationships/hyperlink" Target="mailto:David.Klein@lmu.de" TargetMode="External"/><Relationship Id="rId18" Type="http://schemas.openxmlformats.org/officeDocument/2006/relationships/hyperlink" Target="mailto:thomas.petraschka@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terina.karpenko@gmail.com" TargetMode="External"/><Relationship Id="rId17" Type="http://schemas.openxmlformats.org/officeDocument/2006/relationships/hyperlink" Target="mailto:christoph.mayer@hu-berlin.de" TargetMode="External"/><Relationship Id="rId2" Type="http://schemas.openxmlformats.org/officeDocument/2006/relationships/numbering" Target="numbering.xml"/><Relationship Id="rId16" Type="http://schemas.openxmlformats.org/officeDocument/2006/relationships/hyperlink" Target="mailto:I.Mand@stud.uni-heidelberg.de" TargetMode="External"/><Relationship Id="rId20" Type="http://schemas.openxmlformats.org/officeDocument/2006/relationships/hyperlink" Target="mailto:daniel.reimann@hu-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jamin.inal@uni-flensburg.de" TargetMode="External"/><Relationship Id="rId5" Type="http://schemas.openxmlformats.org/officeDocument/2006/relationships/webSettings" Target="webSettings.xml"/><Relationship Id="rId15" Type="http://schemas.openxmlformats.org/officeDocument/2006/relationships/hyperlink" Target="mailto:David.Klein@lmu.de" TargetMode="External"/><Relationship Id="rId10" Type="http://schemas.openxmlformats.org/officeDocument/2006/relationships/hyperlink" Target="mailto:David.Klein@lmu.de" TargetMode="External"/><Relationship Id="rId19" Type="http://schemas.openxmlformats.org/officeDocument/2006/relationships/hyperlink" Target="mailto:prahl@em.uni-frankfurt.de" TargetMode="External"/><Relationship Id="rId4" Type="http://schemas.openxmlformats.org/officeDocument/2006/relationships/settings" Target="settings.xml"/><Relationship Id="rId9" Type="http://schemas.openxmlformats.org/officeDocument/2006/relationships/hyperlink" Target="mailto:e-mailsusanne.duerr@romanistik.uni" TargetMode="External"/><Relationship Id="rId14" Type="http://schemas.openxmlformats.org/officeDocument/2006/relationships/hyperlink" Target="mailto:kuehne@romanistik.uni-siegen.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C143-ACE0-44E5-B2C9-4A462B6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4083</Words>
  <Characters>25725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Koprivanacz, Ildiko</cp:lastModifiedBy>
  <cp:revision>13</cp:revision>
  <cp:lastPrinted>2024-04-23T09:39:00Z</cp:lastPrinted>
  <dcterms:created xsi:type="dcterms:W3CDTF">2024-04-29T07:44:00Z</dcterms:created>
  <dcterms:modified xsi:type="dcterms:W3CDTF">2024-06-14T07:43:00Z</dcterms:modified>
</cp:coreProperties>
</file>