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DF45" w14:textId="77777777" w:rsidR="0049516A" w:rsidRDefault="005F7A77">
      <w:pPr>
        <w:jc w:val="both"/>
        <w:rPr>
          <w:rFonts w:eastAsia="Times New Roman" w:cs="Arial"/>
          <w:lang w:eastAsia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0B8FD7F" wp14:editId="53E1B10D">
                <wp:simplePos x="0" y="0"/>
                <wp:positionH relativeFrom="column">
                  <wp:posOffset>1959610</wp:posOffset>
                </wp:positionH>
                <wp:positionV relativeFrom="paragraph">
                  <wp:posOffset>-509270</wp:posOffset>
                </wp:positionV>
                <wp:extent cx="3886200" cy="998855"/>
                <wp:effectExtent l="0" t="0" r="0" b="0"/>
                <wp:wrapNone/>
                <wp:docPr id="1" name="Grafik 2" descr="uni_1200dpi_fb_kl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uni_1200dpi_fb_klein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862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54.3pt;mso-position-horizontal:absolute;mso-position-vertical-relative:text;margin-top:-40.1pt;mso-position-vertical:absolute;width:306.0pt;height:78.6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14:paraId="7546103D" w14:textId="77777777" w:rsidR="0049516A" w:rsidRDefault="0049516A">
      <w:pPr>
        <w:jc w:val="both"/>
        <w:rPr>
          <w:rFonts w:eastAsia="Times New Roman" w:cs="Arial"/>
          <w:lang w:eastAsia="de-DE"/>
        </w:rPr>
      </w:pPr>
    </w:p>
    <w:p w14:paraId="1BE9DA84" w14:textId="77777777" w:rsidR="0049516A" w:rsidRDefault="0049516A">
      <w:pPr>
        <w:jc w:val="both"/>
        <w:rPr>
          <w:rFonts w:eastAsia="Times New Roman" w:cs="Arial"/>
          <w:lang w:eastAsia="de-DE"/>
        </w:rPr>
      </w:pPr>
    </w:p>
    <w:p w14:paraId="7570B239" w14:textId="77777777" w:rsidR="0049516A" w:rsidRDefault="0049516A">
      <w:pPr>
        <w:jc w:val="both"/>
        <w:rPr>
          <w:rFonts w:eastAsia="Times New Roman" w:cs="Arial"/>
          <w:lang w:eastAsia="de-DE"/>
        </w:rPr>
      </w:pPr>
    </w:p>
    <w:p w14:paraId="7F721E5A" w14:textId="77777777" w:rsidR="0049516A" w:rsidRDefault="0049516A">
      <w:pPr>
        <w:jc w:val="both"/>
        <w:rPr>
          <w:rFonts w:eastAsia="Times New Roman" w:cs="Arial"/>
          <w:lang w:eastAsia="de-DE"/>
        </w:rPr>
      </w:pPr>
    </w:p>
    <w:p w14:paraId="58036764" w14:textId="77777777" w:rsidR="0049516A" w:rsidRDefault="0049516A">
      <w:pPr>
        <w:jc w:val="both"/>
        <w:rPr>
          <w:rFonts w:eastAsia="Times New Roman" w:cs="Arial"/>
          <w:lang w:eastAsia="de-DE"/>
        </w:rPr>
      </w:pPr>
    </w:p>
    <w:p w14:paraId="15A25B8B" w14:textId="77777777" w:rsidR="0049516A" w:rsidRDefault="0049516A">
      <w:pPr>
        <w:jc w:val="both"/>
        <w:rPr>
          <w:rFonts w:eastAsia="Times New Roman" w:cs="Arial"/>
          <w:lang w:eastAsia="de-DE"/>
        </w:rPr>
      </w:pPr>
    </w:p>
    <w:p w14:paraId="109EB2C6" w14:textId="77777777" w:rsidR="0049516A" w:rsidRDefault="0049516A">
      <w:pPr>
        <w:jc w:val="both"/>
        <w:rPr>
          <w:rFonts w:eastAsia="Times New Roman" w:cs="Arial"/>
          <w:lang w:eastAsia="de-DE"/>
        </w:rPr>
      </w:pPr>
    </w:p>
    <w:p w14:paraId="333D1026" w14:textId="77777777" w:rsidR="0049516A" w:rsidRDefault="0049516A">
      <w:pPr>
        <w:jc w:val="both"/>
        <w:rPr>
          <w:rFonts w:eastAsia="Times New Roman" w:cs="Arial"/>
          <w:lang w:eastAsia="de-DE"/>
        </w:rPr>
      </w:pPr>
    </w:p>
    <w:p w14:paraId="48A160D0" w14:textId="77777777" w:rsidR="0049516A" w:rsidRDefault="0049516A">
      <w:pPr>
        <w:jc w:val="both"/>
        <w:rPr>
          <w:rFonts w:eastAsia="Times New Roman" w:cs="Arial"/>
          <w:lang w:eastAsia="de-DE"/>
        </w:rPr>
      </w:pPr>
    </w:p>
    <w:p w14:paraId="720BF1B0" w14:textId="77777777" w:rsidR="0049516A" w:rsidRDefault="0049516A">
      <w:pPr>
        <w:jc w:val="both"/>
        <w:rPr>
          <w:rFonts w:eastAsia="Times New Roman" w:cs="Arial"/>
          <w:lang w:eastAsia="de-DE"/>
        </w:rPr>
      </w:pPr>
    </w:p>
    <w:p w14:paraId="4F43DCE1" w14:textId="77777777" w:rsidR="0049516A" w:rsidRDefault="0049516A">
      <w:pPr>
        <w:jc w:val="both"/>
        <w:rPr>
          <w:rFonts w:eastAsia="Times New Roman" w:cs="Arial"/>
          <w:lang w:eastAsia="de-DE"/>
        </w:rPr>
      </w:pPr>
    </w:p>
    <w:p w14:paraId="797D8BF6" w14:textId="77777777" w:rsidR="0049516A" w:rsidRDefault="0049516A">
      <w:pPr>
        <w:jc w:val="both"/>
        <w:rPr>
          <w:rFonts w:eastAsia="Times New Roman" w:cs="Arial"/>
          <w:lang w:eastAsia="de-DE"/>
        </w:rPr>
      </w:pPr>
    </w:p>
    <w:p w14:paraId="0EFC8D10" w14:textId="77777777" w:rsidR="00D2718D" w:rsidRDefault="00D2718D" w:rsidP="00D2718D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09BC513E" w14:textId="77777777" w:rsidR="00D2718D" w:rsidRDefault="00D2718D" w:rsidP="00D2718D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606F4F9B" w14:textId="77777777" w:rsidR="0049516A" w:rsidRDefault="0049516A">
      <w:pPr>
        <w:jc w:val="both"/>
        <w:rPr>
          <w:rFonts w:eastAsia="Times New Roman" w:cs="Arial"/>
          <w:lang w:eastAsia="de-DE"/>
        </w:rPr>
      </w:pPr>
    </w:p>
    <w:p w14:paraId="294DD53C" w14:textId="0D0307B1" w:rsidR="0049516A" w:rsidRDefault="0049516A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</w:p>
    <w:p w14:paraId="52CE0081" w14:textId="68670895" w:rsidR="00D2718D" w:rsidRPr="00D8555C" w:rsidRDefault="00D2718D" w:rsidP="00D2718D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Fachstudien- und -prüfungsordnung für das Fach Englisch im Studium eines Lehramts an der Universität Passau – FStuPO LA Englisch</w:t>
      </w:r>
    </w:p>
    <w:bookmarkEnd w:id="0"/>
    <w:p w14:paraId="3DE34B9C" w14:textId="77777777" w:rsidR="0049516A" w:rsidRDefault="0049516A">
      <w:pPr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53D86894" w14:textId="77777777" w:rsidR="0049516A" w:rsidRDefault="0049516A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3030C57E" w14:textId="48D23D62" w:rsidR="0049516A" w:rsidRDefault="005F7A77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6B613E">
        <w:rPr>
          <w:rFonts w:eastAsia="Times New Roman" w:cs="Arial"/>
          <w:b/>
          <w:color w:val="808080"/>
          <w:sz w:val="28"/>
          <w:szCs w:val="28"/>
          <w:lang w:eastAsia="de-DE"/>
        </w:rPr>
        <w:t>0</w:t>
      </w:r>
      <w:r w:rsidR="003B1E82">
        <w:rPr>
          <w:rFonts w:eastAsia="Times New Roman" w:cs="Arial"/>
          <w:b/>
          <w:color w:val="808080"/>
          <w:sz w:val="28"/>
          <w:szCs w:val="28"/>
          <w:lang w:eastAsia="de-DE"/>
        </w:rPr>
        <w:t>1. Oktober 2024</w:t>
      </w:r>
    </w:p>
    <w:p w14:paraId="5A153070" w14:textId="77777777" w:rsidR="0049516A" w:rsidRDefault="0049516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79F02555" w14:textId="77777777" w:rsidR="0049516A" w:rsidRDefault="0049516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0CD51642" w14:textId="77777777" w:rsidR="0049516A" w:rsidRDefault="0049516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5C39680" w14:textId="77777777" w:rsidR="0049516A" w:rsidRDefault="0049516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1B719301" w14:textId="77777777" w:rsidR="0049516A" w:rsidRDefault="0049516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F21536B" w14:textId="77777777" w:rsidR="0049516A" w:rsidRDefault="0049516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C8A29B4" w14:textId="77777777" w:rsidR="0049516A" w:rsidRDefault="0049516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0B6EC5B8" w14:textId="77777777" w:rsidR="0049516A" w:rsidRDefault="0049516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33A3E9E7" w14:textId="77777777" w:rsidR="0049516A" w:rsidRDefault="0049516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32511664" w14:textId="77777777" w:rsidR="0049516A" w:rsidRDefault="0049516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BD4BB24" w14:textId="77777777" w:rsidR="0049516A" w:rsidRDefault="0049516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5B1C327D" w14:textId="77777777" w:rsidR="0049516A" w:rsidRDefault="0049516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3C9BA27" w14:textId="77777777" w:rsidR="0049516A" w:rsidRDefault="0049516A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31B786F7" w14:textId="77777777" w:rsidR="00292BAD" w:rsidRDefault="005F7A77" w:rsidP="00D2718D">
      <w:pPr>
        <w:jc w:val="center"/>
        <w:rPr>
          <w:rFonts w:eastAsia="Times New Roman" w:cs="Arial"/>
          <w:b/>
          <w:color w:val="808080"/>
          <w:lang w:eastAsia="de-DE"/>
        </w:rPr>
      </w:pPr>
      <w:r>
        <w:rPr>
          <w:rFonts w:eastAsia="Times New Roman" w:cs="Arial"/>
          <w:b/>
          <w:color w:val="808080"/>
          <w:lang w:eastAsia="de-DE"/>
        </w:rPr>
        <w:br w:type="page" w:clear="all"/>
      </w:r>
    </w:p>
    <w:p w14:paraId="09EFFA2B" w14:textId="77777777" w:rsidR="00292BAD" w:rsidRPr="00292BAD" w:rsidRDefault="00292BAD" w:rsidP="00292BAD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292BAD">
        <w:rPr>
          <w:rFonts w:eastAsia="Times New Roman" w:cs="Arial"/>
          <w:b/>
          <w:color w:val="0000FF"/>
          <w:szCs w:val="20"/>
          <w:lang w:eastAsia="de-DE"/>
        </w:rPr>
        <w:lastRenderedPageBreak/>
        <w:t xml:space="preserve">Bitte beachten: </w:t>
      </w:r>
    </w:p>
    <w:p w14:paraId="565CF513" w14:textId="77777777" w:rsidR="00292BAD" w:rsidRPr="00292BAD" w:rsidRDefault="00292BAD" w:rsidP="00292BAD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292BAD">
        <w:rPr>
          <w:rFonts w:eastAsia="Times New Roman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4732AF3F" w14:textId="77777777" w:rsidR="00292BAD" w:rsidRPr="00292BAD" w:rsidRDefault="00292BAD" w:rsidP="00292BAD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292BAD">
        <w:rPr>
          <w:b/>
          <w:color w:val="0000FF"/>
        </w:rPr>
        <w:t>im offiziellen Amtsblatt veröffentlichte Text</w:t>
      </w:r>
      <w:r w:rsidRPr="00292BAD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622B87B2" w14:textId="77777777" w:rsidR="00292BAD" w:rsidRDefault="00292BAD" w:rsidP="00D2718D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</w:p>
    <w:p w14:paraId="2DDD016D" w14:textId="68C17ED4" w:rsidR="0049516A" w:rsidRDefault="00D2718D" w:rsidP="00D2718D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  <w:r w:rsidRPr="00E162D7">
        <w:rPr>
          <w:rFonts w:eastAsia="Times" w:cs="Arial"/>
          <w:b/>
          <w:bCs/>
          <w:sz w:val="28"/>
          <w:szCs w:val="28"/>
          <w:lang w:eastAsia="de-DE"/>
        </w:rPr>
        <w:t xml:space="preserve">Fachstudien- und -prüfungsordnung für das Fach </w:t>
      </w:r>
      <w:r>
        <w:rPr>
          <w:rFonts w:eastAsia="Times" w:cs="Arial"/>
          <w:b/>
          <w:bCs/>
          <w:sz w:val="28"/>
          <w:szCs w:val="28"/>
          <w:lang w:eastAsia="de-DE"/>
        </w:rPr>
        <w:t>Englisch</w:t>
      </w:r>
      <w:r w:rsidRPr="00E162D7">
        <w:rPr>
          <w:rFonts w:eastAsia="Times" w:cs="Arial"/>
          <w:b/>
          <w:bCs/>
          <w:sz w:val="28"/>
          <w:szCs w:val="28"/>
          <w:lang w:eastAsia="de-DE"/>
        </w:rPr>
        <w:t xml:space="preserve"> im Studium eines Lehramts an der Universität Passau – FStuPO LA </w:t>
      </w:r>
      <w:r>
        <w:rPr>
          <w:rFonts w:eastAsia="Times" w:cs="Arial"/>
          <w:b/>
          <w:bCs/>
          <w:sz w:val="28"/>
          <w:szCs w:val="28"/>
          <w:lang w:eastAsia="de-DE"/>
        </w:rPr>
        <w:t>Englisch</w:t>
      </w:r>
    </w:p>
    <w:p w14:paraId="2A9CC908" w14:textId="77777777" w:rsidR="00D2718D" w:rsidRDefault="00D2718D" w:rsidP="00D2718D">
      <w:pPr>
        <w:jc w:val="center"/>
        <w:rPr>
          <w:rFonts w:eastAsia="Times" w:cs="Arial"/>
          <w:sz w:val="28"/>
          <w:szCs w:val="28"/>
          <w:lang w:eastAsia="de-DE"/>
        </w:rPr>
      </w:pPr>
    </w:p>
    <w:p w14:paraId="128C7211" w14:textId="23BFC5FC" w:rsidR="0049516A" w:rsidRDefault="00FD714A">
      <w:pPr>
        <w:spacing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V</w:t>
      </w:r>
      <w:r w:rsidR="005F7A77">
        <w:rPr>
          <w:rFonts w:eastAsia="Times" w:cs="Arial"/>
          <w:b/>
          <w:sz w:val="24"/>
          <w:szCs w:val="24"/>
          <w:lang w:eastAsia="de-DE"/>
        </w:rPr>
        <w:t xml:space="preserve">om </w:t>
      </w:r>
      <w:r w:rsidR="00F1629E">
        <w:rPr>
          <w:rFonts w:eastAsia="Times" w:cs="Arial"/>
          <w:b/>
          <w:sz w:val="24"/>
          <w:szCs w:val="24"/>
          <w:lang w:eastAsia="de-DE"/>
        </w:rPr>
        <w:t>0</w:t>
      </w:r>
      <w:r w:rsidR="003B1E82">
        <w:rPr>
          <w:rFonts w:eastAsia="Times" w:cs="Arial"/>
          <w:b/>
          <w:sz w:val="24"/>
          <w:szCs w:val="24"/>
          <w:lang w:eastAsia="de-DE"/>
        </w:rPr>
        <w:t>1. Oktober 2024</w:t>
      </w:r>
    </w:p>
    <w:p w14:paraId="3100A3E2" w14:textId="77777777" w:rsidR="0049516A" w:rsidRDefault="0049516A">
      <w:pPr>
        <w:spacing w:line="240" w:lineRule="auto"/>
        <w:rPr>
          <w:rFonts w:eastAsia="Times" w:cs="Arial"/>
          <w:lang w:eastAsia="de-DE"/>
        </w:rPr>
      </w:pPr>
    </w:p>
    <w:p w14:paraId="009BE74D" w14:textId="77777777" w:rsidR="0049516A" w:rsidRDefault="0049516A">
      <w:pPr>
        <w:spacing w:line="240" w:lineRule="auto"/>
        <w:rPr>
          <w:rFonts w:eastAsia="Times" w:cs="Arial"/>
          <w:lang w:eastAsia="de-DE"/>
        </w:rPr>
      </w:pPr>
    </w:p>
    <w:p w14:paraId="1820453E" w14:textId="201F2CB7" w:rsidR="0049516A" w:rsidRDefault="000A7511" w:rsidP="00762A92">
      <w:pPr>
        <w:spacing w:line="240" w:lineRule="auto"/>
        <w:jc w:val="both"/>
        <w:rPr>
          <w:rFonts w:eastAsia="Times" w:cs="Arial"/>
          <w:lang w:eastAsia="de-DE"/>
        </w:rPr>
      </w:pPr>
      <w:r w:rsidRPr="000A7511">
        <w:rPr>
          <w:rFonts w:eastAsia="Times" w:cs="Arial"/>
          <w:lang w:eastAsia="de-DE"/>
        </w:rPr>
        <w:t>Aufgrund von Art. 9 Satz 1 in Verbindung mit Art. 80 Abs. 1 Satz 1 und Art. 84 Abs. 2 Satz 1 des Bayerischen Hochschulinnovationsgesetzes (</w:t>
      </w:r>
      <w:proofErr w:type="spellStart"/>
      <w:r w:rsidRPr="000A7511">
        <w:rPr>
          <w:rFonts w:eastAsia="Times" w:cs="Arial"/>
          <w:lang w:eastAsia="de-DE"/>
        </w:rPr>
        <w:t>BayHIG</w:t>
      </w:r>
      <w:proofErr w:type="spellEnd"/>
      <w:r w:rsidRPr="000A7511">
        <w:rPr>
          <w:rFonts w:eastAsia="Times" w:cs="Arial"/>
          <w:lang w:eastAsia="de-DE"/>
        </w:rPr>
        <w:t xml:space="preserve">) vom 5. August 2022 (GVBl. S. 414, </w:t>
      </w:r>
      <w:proofErr w:type="spellStart"/>
      <w:r w:rsidRPr="000A7511">
        <w:rPr>
          <w:rFonts w:eastAsia="Times" w:cs="Arial"/>
          <w:lang w:eastAsia="de-DE"/>
        </w:rPr>
        <w:t>BayRS</w:t>
      </w:r>
      <w:proofErr w:type="spellEnd"/>
      <w:r w:rsidRPr="000A7511">
        <w:rPr>
          <w:rFonts w:eastAsia="Times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290D14D8" w14:textId="67031F07" w:rsidR="0049516A" w:rsidRDefault="0049516A">
      <w:pPr>
        <w:spacing w:line="240" w:lineRule="auto"/>
        <w:rPr>
          <w:rFonts w:eastAsia="Times" w:cs="Arial"/>
          <w:lang w:eastAsia="de-DE"/>
        </w:rPr>
      </w:pPr>
    </w:p>
    <w:p w14:paraId="7DCA325F" w14:textId="77777777" w:rsidR="00762A92" w:rsidRDefault="00762A92">
      <w:pPr>
        <w:spacing w:line="240" w:lineRule="auto"/>
        <w:rPr>
          <w:rFonts w:eastAsia="Times" w:cs="Arial"/>
          <w:lang w:eastAsia="de-DE"/>
        </w:rPr>
      </w:pPr>
    </w:p>
    <w:p w14:paraId="75E57A95" w14:textId="77777777" w:rsidR="0049516A" w:rsidRDefault="005F7A77">
      <w:pPr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b/>
          <w:lang w:eastAsia="de-DE"/>
        </w:rPr>
        <w:t>Inhaltsübersicht</w:t>
      </w:r>
    </w:p>
    <w:p w14:paraId="3566F67E" w14:textId="77777777" w:rsidR="0049516A" w:rsidRDefault="0049516A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4A0B0C6D" w14:textId="77777777" w:rsidR="0049516A" w:rsidRDefault="005F7A77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1 </w:t>
      </w:r>
      <w:r>
        <w:rPr>
          <w:rFonts w:eastAsia="Times" w:cs="Arial"/>
          <w:lang w:eastAsia="de-DE"/>
        </w:rPr>
        <w:tab/>
        <w:t>Geltungsbereich</w:t>
      </w:r>
    </w:p>
    <w:p w14:paraId="24E88478" w14:textId="77777777" w:rsidR="0049516A" w:rsidRDefault="005F7A77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2 </w:t>
      </w:r>
      <w:r>
        <w:rPr>
          <w:rFonts w:eastAsia="Times" w:cs="Arial"/>
          <w:lang w:eastAsia="de-DE"/>
        </w:rPr>
        <w:tab/>
        <w:t>Modulaufbau</w:t>
      </w:r>
    </w:p>
    <w:p w14:paraId="072EC564" w14:textId="77777777" w:rsidR="0049516A" w:rsidRDefault="005F7A77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3 </w:t>
      </w:r>
      <w:r>
        <w:rPr>
          <w:rFonts w:eastAsia="Times" w:cs="Arial"/>
          <w:lang w:eastAsia="de-DE"/>
        </w:rPr>
        <w:tab/>
      </w:r>
      <w:r>
        <w:t>Englisch als Unterrichtsfach für das Lehramt an Grund- oder Mittelschulen</w:t>
      </w:r>
    </w:p>
    <w:p w14:paraId="28573FFB" w14:textId="77777777" w:rsidR="0049516A" w:rsidRDefault="005F7A77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4 </w:t>
      </w:r>
      <w:r>
        <w:rPr>
          <w:rFonts w:eastAsia="Times" w:cs="Arial"/>
          <w:lang w:eastAsia="de-DE"/>
        </w:rPr>
        <w:tab/>
      </w:r>
      <w:r>
        <w:t>Englisch als Unterrichtsfach für das Lehramt an Realschulen</w:t>
      </w:r>
    </w:p>
    <w:p w14:paraId="363E51EE" w14:textId="77777777" w:rsidR="0049516A" w:rsidRDefault="005F7A77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5 </w:t>
      </w:r>
      <w:r>
        <w:rPr>
          <w:rFonts w:eastAsia="Times" w:cs="Arial"/>
          <w:lang w:eastAsia="de-DE"/>
        </w:rPr>
        <w:tab/>
      </w:r>
      <w:r>
        <w:t>Englisch als vertieft studiertes Fach für das Lehramt an Gymnasien</w:t>
      </w:r>
    </w:p>
    <w:p w14:paraId="0FD9F7D2" w14:textId="77777777" w:rsidR="0049516A" w:rsidRDefault="005F7A77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6 </w:t>
      </w:r>
      <w:r>
        <w:rPr>
          <w:rFonts w:eastAsia="Times" w:cs="Arial"/>
          <w:lang w:eastAsia="de-DE"/>
        </w:rPr>
        <w:tab/>
      </w:r>
      <w:r>
        <w:t xml:space="preserve">Englisch im Rahmen der Didaktik der Grundschule </w:t>
      </w:r>
    </w:p>
    <w:p w14:paraId="3279D7D2" w14:textId="20358309" w:rsidR="0049516A" w:rsidRDefault="005F7A77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7 </w:t>
      </w:r>
      <w:r>
        <w:rPr>
          <w:rFonts w:eastAsia="Times" w:cs="Arial"/>
          <w:lang w:eastAsia="de-DE"/>
        </w:rPr>
        <w:tab/>
      </w:r>
      <w:r>
        <w:t xml:space="preserve">Englisch </w:t>
      </w:r>
      <w:bookmarkStart w:id="1" w:name="_Hlk56152703"/>
      <w:r>
        <w:t>im Rahmen</w:t>
      </w:r>
      <w:r w:rsidR="00762A92">
        <w:t xml:space="preserve"> der Didaktik</w:t>
      </w:r>
      <w:r w:rsidR="008F4E7D">
        <w:t>en</w:t>
      </w:r>
      <w:r>
        <w:t xml:space="preserve"> einer Fächergruppe der Mittelschule </w:t>
      </w:r>
      <w:bookmarkEnd w:id="1"/>
    </w:p>
    <w:p w14:paraId="416BA226" w14:textId="2FC73AF1" w:rsidR="0049516A" w:rsidRDefault="005F7A77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§ 8</w:t>
      </w:r>
      <w:r>
        <w:rPr>
          <w:rFonts w:eastAsia="Times" w:cs="Arial"/>
          <w:lang w:eastAsia="de-DE"/>
        </w:rPr>
        <w:tab/>
        <w:t>Inkrafttreten</w:t>
      </w:r>
    </w:p>
    <w:p w14:paraId="59387634" w14:textId="77777777" w:rsidR="0049516A" w:rsidRDefault="0049516A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661B8008" w14:textId="77777777" w:rsidR="0049516A" w:rsidRDefault="0049516A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480B9643" w14:textId="77777777" w:rsidR="0049516A" w:rsidRDefault="005F7A77">
      <w:pPr>
        <w:pStyle w:val="berschrift1"/>
      </w:pPr>
      <w:bookmarkStart w:id="2" w:name="_Toc504995690"/>
      <w:r>
        <w:t>§ 1 Geltungsbereich</w:t>
      </w:r>
      <w:bookmarkEnd w:id="2"/>
    </w:p>
    <w:p w14:paraId="603E99F4" w14:textId="77777777" w:rsidR="0049516A" w:rsidRDefault="0049516A">
      <w:pPr>
        <w:spacing w:line="240" w:lineRule="auto"/>
        <w:jc w:val="both"/>
        <w:rPr>
          <w:rFonts w:eastAsia="Times" w:cs="Arial"/>
          <w:b/>
          <w:lang w:eastAsia="de-DE"/>
        </w:rPr>
      </w:pPr>
    </w:p>
    <w:p w14:paraId="5CA4FD15" w14:textId="4967141A" w:rsidR="0049516A" w:rsidRDefault="005F7A77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Fachstudien- und -prüfungsordnung (FStuPO) ergänzt die </w:t>
      </w:r>
      <w:r w:rsidR="00A412A2" w:rsidRPr="00A412A2">
        <w:rPr>
          <w:rFonts w:eastAsia="Times" w:cs="Arial"/>
          <w:lang w:eastAsia="de-DE"/>
        </w:rPr>
        <w:t xml:space="preserve">Allgemeine Studien- und Prüfungsordnung für das Studium eines Lehramts an der Universität Passau </w:t>
      </w:r>
      <w:r>
        <w:rPr>
          <w:rFonts w:eastAsia="Times" w:cs="Arial"/>
          <w:lang w:eastAsia="de-DE"/>
        </w:rPr>
        <w:t>(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D2718D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) in der jeweils geltenden Fassung.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D2718D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 nicht vereinbar ist, so hat die Vorschrift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D2718D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 Vorrang.</w:t>
      </w:r>
    </w:p>
    <w:p w14:paraId="408DE77F" w14:textId="77777777" w:rsidR="0049516A" w:rsidRDefault="0049516A">
      <w:pPr>
        <w:spacing w:line="240" w:lineRule="auto"/>
        <w:rPr>
          <w:rFonts w:eastAsia="Times" w:cs="Arial"/>
          <w:lang w:eastAsia="de-DE"/>
        </w:rPr>
      </w:pPr>
    </w:p>
    <w:p w14:paraId="1EF6B6F3" w14:textId="77777777" w:rsidR="0049516A" w:rsidRDefault="0049516A">
      <w:pPr>
        <w:spacing w:line="240" w:lineRule="auto"/>
        <w:rPr>
          <w:rFonts w:eastAsia="Times" w:cs="Arial"/>
          <w:lang w:eastAsia="de-DE"/>
        </w:rPr>
      </w:pPr>
    </w:p>
    <w:p w14:paraId="79D54A83" w14:textId="77777777" w:rsidR="0049516A" w:rsidRDefault="005F7A77">
      <w:pPr>
        <w:pStyle w:val="berschrift1"/>
      </w:pPr>
      <w:bookmarkStart w:id="3" w:name="_Toc504995691"/>
      <w:r>
        <w:t xml:space="preserve">§ 2 </w:t>
      </w:r>
      <w:bookmarkEnd w:id="3"/>
      <w:r>
        <w:t xml:space="preserve">Modulaufbau </w:t>
      </w:r>
    </w:p>
    <w:p w14:paraId="06987350" w14:textId="77777777" w:rsidR="0049516A" w:rsidRDefault="0049516A">
      <w:pPr>
        <w:spacing w:line="240" w:lineRule="auto"/>
        <w:rPr>
          <w:rFonts w:eastAsia="Times" w:cs="Arial"/>
          <w:lang w:eastAsia="de-DE"/>
        </w:rPr>
      </w:pPr>
    </w:p>
    <w:p w14:paraId="218C70F2" w14:textId="6D368EC1" w:rsidR="0049516A" w:rsidRDefault="005F7A77">
      <w:pPr>
        <w:rPr>
          <w:lang w:eastAsia="de-DE"/>
        </w:rPr>
      </w:pPr>
      <w:bookmarkStart w:id="4" w:name="_Toc486944487"/>
      <w:r>
        <w:rPr>
          <w:vertAlign w:val="superscript"/>
          <w:lang w:eastAsia="de-DE"/>
        </w:rPr>
        <w:t>1</w:t>
      </w:r>
      <w:r>
        <w:rPr>
          <w:lang w:eastAsia="de-DE"/>
        </w:rPr>
        <w:t xml:space="preserve">Studierende, die Englisch als Unterrichtsfach im Rahmen des Lehramts an Grund- und Mittelschulen gewählt haben, absolvieren die Module nach § 3. </w:t>
      </w:r>
      <w:r>
        <w:rPr>
          <w:vertAlign w:val="superscript"/>
          <w:lang w:eastAsia="de-DE"/>
        </w:rPr>
        <w:t>2</w:t>
      </w:r>
      <w:r>
        <w:rPr>
          <w:lang w:eastAsia="de-DE"/>
        </w:rPr>
        <w:t xml:space="preserve">Studierende, die Englisch als Unterrichtsfach im Rahmen des Lehramts an Realschulen gewählt haben, absolvieren die Module nach § 4. </w:t>
      </w:r>
      <w:r w:rsidR="005154B7" w:rsidRPr="00D2718D">
        <w:rPr>
          <w:vertAlign w:val="superscript"/>
          <w:lang w:eastAsia="de-DE"/>
        </w:rPr>
        <w:t>3</w:t>
      </w:r>
      <w:r>
        <w:rPr>
          <w:lang w:eastAsia="de-DE"/>
        </w:rPr>
        <w:t xml:space="preserve">Studierende, die Englisch als vertieft studiertes Unterrichtsfach im Rahmen des Lehramts an Gymnasien gewählt haben, absolvieren die Module nach § 5. </w:t>
      </w:r>
      <w:r w:rsidR="005154B7">
        <w:rPr>
          <w:vertAlign w:val="superscript"/>
          <w:lang w:eastAsia="de-DE"/>
        </w:rPr>
        <w:t>4</w:t>
      </w:r>
      <w:r>
        <w:rPr>
          <w:lang w:eastAsia="de-DE"/>
        </w:rPr>
        <w:t xml:space="preserve">Studierende, die Englisch im Rahmen der Didaktik der Grundschule (Dreierdidaktik Grundschule) gewählt haben, absolvieren die Module nach § 6. </w:t>
      </w:r>
      <w:r w:rsidR="005154B7">
        <w:rPr>
          <w:vertAlign w:val="superscript"/>
          <w:lang w:eastAsia="de-DE"/>
        </w:rPr>
        <w:t>5</w:t>
      </w:r>
      <w:r>
        <w:rPr>
          <w:lang w:eastAsia="de-DE"/>
        </w:rPr>
        <w:t>Studierende, die Englisch im Rahmen</w:t>
      </w:r>
      <w:r w:rsidR="00AB6C39">
        <w:rPr>
          <w:lang w:eastAsia="de-DE"/>
        </w:rPr>
        <w:t xml:space="preserve"> der Didakti</w:t>
      </w:r>
      <w:r w:rsidR="00D2718D">
        <w:rPr>
          <w:lang w:eastAsia="de-DE"/>
        </w:rPr>
        <w:t>k</w:t>
      </w:r>
      <w:r w:rsidR="00AB6C39">
        <w:rPr>
          <w:lang w:eastAsia="de-DE"/>
        </w:rPr>
        <w:t>en</w:t>
      </w:r>
      <w:r>
        <w:rPr>
          <w:lang w:eastAsia="de-DE"/>
        </w:rPr>
        <w:t xml:space="preserve"> einer Fächergruppe für das Lehramt an Mittelschule</w:t>
      </w:r>
      <w:r w:rsidR="00AB6C39">
        <w:rPr>
          <w:lang w:eastAsia="de-DE"/>
        </w:rPr>
        <w:t>n</w:t>
      </w:r>
      <w:r>
        <w:rPr>
          <w:lang w:eastAsia="de-DE"/>
        </w:rPr>
        <w:t xml:space="preserve"> (Dreierdidaktik Mittelschule) gewählt haben, </w:t>
      </w:r>
      <w:r w:rsidR="00780CA7">
        <w:rPr>
          <w:lang w:eastAsia="de-DE"/>
        </w:rPr>
        <w:t>absolvieren</w:t>
      </w:r>
      <w:r>
        <w:rPr>
          <w:lang w:eastAsia="de-DE"/>
        </w:rPr>
        <w:t xml:space="preserve"> die Module nach § 7. </w:t>
      </w:r>
      <w:r w:rsidR="005154B7">
        <w:rPr>
          <w:vertAlign w:val="superscript"/>
          <w:lang w:eastAsia="de-DE"/>
        </w:rPr>
        <w:t>6</w:t>
      </w:r>
      <w:r>
        <w:rPr>
          <w:lang w:eastAsia="de-DE"/>
        </w:rPr>
        <w:t>Alle mit einem Stern (*) gekennzeichnete</w:t>
      </w:r>
      <w:r w:rsidR="00AB6C39">
        <w:rPr>
          <w:lang w:eastAsia="de-DE"/>
        </w:rPr>
        <w:t>n</w:t>
      </w:r>
      <w:r>
        <w:rPr>
          <w:lang w:eastAsia="de-DE"/>
        </w:rPr>
        <w:t xml:space="preserve"> Module gehen nicht in</w:t>
      </w:r>
      <w:r w:rsidR="00AB6C39">
        <w:rPr>
          <w:lang w:eastAsia="de-DE"/>
        </w:rPr>
        <w:t xml:space="preserve"> die</w:t>
      </w:r>
      <w:r>
        <w:rPr>
          <w:lang w:eastAsia="de-DE"/>
        </w:rPr>
        <w:t xml:space="preserve"> Berechnung der </w:t>
      </w:r>
      <w:proofErr w:type="spellStart"/>
      <w:r>
        <w:rPr>
          <w:lang w:eastAsia="de-DE"/>
        </w:rPr>
        <w:t>Fachnote</w:t>
      </w:r>
      <w:proofErr w:type="spellEnd"/>
      <w:r>
        <w:rPr>
          <w:lang w:eastAsia="de-DE"/>
        </w:rPr>
        <w:t xml:space="preserve"> nach § 2</w:t>
      </w:r>
      <w:r w:rsidR="00C85422">
        <w:rPr>
          <w:lang w:eastAsia="de-DE"/>
        </w:rPr>
        <w:t>4</w:t>
      </w:r>
      <w:r>
        <w:rPr>
          <w:lang w:eastAsia="de-DE"/>
        </w:rPr>
        <w:t xml:space="preserve"> </w:t>
      </w:r>
      <w:proofErr w:type="spellStart"/>
      <w:r>
        <w:rPr>
          <w:lang w:eastAsia="de-DE"/>
        </w:rPr>
        <w:t>AStuPO</w:t>
      </w:r>
      <w:proofErr w:type="spellEnd"/>
      <w:r w:rsidR="00D2718D">
        <w:rPr>
          <w:lang w:eastAsia="de-DE"/>
        </w:rPr>
        <w:t xml:space="preserve"> LA</w:t>
      </w:r>
      <w:r>
        <w:rPr>
          <w:lang w:eastAsia="de-DE"/>
        </w:rPr>
        <w:t xml:space="preserve"> ein.</w:t>
      </w:r>
    </w:p>
    <w:p w14:paraId="1E4E082D" w14:textId="77777777" w:rsidR="0049516A" w:rsidRDefault="005F7A77">
      <w:pPr>
        <w:pStyle w:val="berschrift1"/>
      </w:pPr>
      <w:bookmarkStart w:id="5" w:name="_Toc504995694"/>
      <w:r>
        <w:lastRenderedPageBreak/>
        <w:t xml:space="preserve">§ 3 </w:t>
      </w:r>
      <w:bookmarkEnd w:id="4"/>
      <w:bookmarkEnd w:id="5"/>
      <w:r>
        <w:t>Englisch als Unterrichtsfach für das Lehramt an Grund- oder Mittelschulen</w:t>
      </w:r>
    </w:p>
    <w:p w14:paraId="329C7B9E" w14:textId="77777777" w:rsidR="0049516A" w:rsidRDefault="0049516A">
      <w:pPr>
        <w:rPr>
          <w:lang w:eastAsia="de-DE"/>
        </w:rPr>
      </w:pPr>
    </w:p>
    <w:p w14:paraId="383F2B00" w14:textId="78CF50F5" w:rsidR="0049516A" w:rsidRDefault="005154B7" w:rsidP="00780CA7">
      <w:pPr>
        <w:ind w:firstLine="709"/>
        <w:rPr>
          <w:u w:val="single"/>
        </w:rPr>
      </w:pPr>
      <w:r>
        <w:rPr>
          <w:u w:val="single"/>
          <w:lang w:eastAsia="de-DE"/>
        </w:rPr>
        <w:t>(</w:t>
      </w:r>
      <w:r w:rsidR="005F7A77">
        <w:rPr>
          <w:u w:val="single"/>
          <w:lang w:eastAsia="de-DE"/>
        </w:rPr>
        <w:t>1)</w:t>
      </w:r>
      <w:r w:rsidR="005F7A77">
        <w:rPr>
          <w:u w:val="single"/>
        </w:rPr>
        <w:t xml:space="preserve"> Fachwissenschaft Englisch</w:t>
      </w:r>
    </w:p>
    <w:p w14:paraId="6A61673B" w14:textId="77777777" w:rsidR="0049516A" w:rsidRDefault="0049516A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49516A" w14:paraId="4F738AD6" w14:textId="77777777">
        <w:tc>
          <w:tcPr>
            <w:tcW w:w="1106" w:type="dxa"/>
            <w:shd w:val="clear" w:color="auto" w:fill="auto"/>
          </w:tcPr>
          <w:p w14:paraId="35C2202B" w14:textId="77777777" w:rsidR="0049516A" w:rsidRDefault="005F7A77">
            <w:pPr>
              <w:ind w:left="-24"/>
              <w:contextualSpacing/>
              <w:rPr>
                <w:rFonts w:cs="Arial"/>
                <w:szCs w:val="20"/>
              </w:rPr>
            </w:pPr>
            <w:bookmarkStart w:id="6" w:name="_Hlk112828519"/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7358F46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36A3F02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4A40C39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319C2CE8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  <w:bookmarkEnd w:id="6"/>
          </w:p>
        </w:tc>
      </w:tr>
      <w:tr w:rsidR="0049516A" w14:paraId="48661085" w14:textId="77777777">
        <w:tc>
          <w:tcPr>
            <w:tcW w:w="9214" w:type="dxa"/>
            <w:gridSpan w:val="5"/>
            <w:shd w:val="clear" w:color="auto" w:fill="E7E6E6" w:themeFill="background2"/>
          </w:tcPr>
          <w:p w14:paraId="1EA20352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Literaturwissenschaft*</w:t>
            </w:r>
          </w:p>
        </w:tc>
      </w:tr>
      <w:tr w:rsidR="0049516A" w14:paraId="38158EF2" w14:textId="77777777">
        <w:tc>
          <w:tcPr>
            <w:tcW w:w="1106" w:type="dxa"/>
            <w:shd w:val="clear" w:color="auto" w:fill="auto"/>
            <w:vAlign w:val="center"/>
          </w:tcPr>
          <w:p w14:paraId="0E948CD8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EBFBB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englische und amerikanische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F2516C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E825E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3566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2A17B00A" w14:textId="77777777">
        <w:tc>
          <w:tcPr>
            <w:tcW w:w="9214" w:type="dxa"/>
            <w:gridSpan w:val="5"/>
            <w:shd w:val="clear" w:color="auto" w:fill="E7E6E6" w:themeFill="background2"/>
          </w:tcPr>
          <w:p w14:paraId="2E19AD3C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Kulturwissenschaft*</w:t>
            </w:r>
          </w:p>
        </w:tc>
      </w:tr>
      <w:tr w:rsidR="0049516A" w14:paraId="57B0B714" w14:textId="77777777">
        <w:tc>
          <w:tcPr>
            <w:tcW w:w="1106" w:type="dxa"/>
            <w:shd w:val="clear" w:color="auto" w:fill="auto"/>
            <w:vAlign w:val="center"/>
          </w:tcPr>
          <w:p w14:paraId="69C92FE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GK+WÜ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4044B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Kulturwissenschaft: Großbritannien und USA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A998529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965DD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A18A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234B0856" w14:textId="77777777">
        <w:tc>
          <w:tcPr>
            <w:tcW w:w="9214" w:type="dxa"/>
            <w:gridSpan w:val="5"/>
            <w:shd w:val="clear" w:color="auto" w:fill="E7E6E6" w:themeFill="background2"/>
          </w:tcPr>
          <w:p w14:paraId="316C5022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Sprachwissenschaft I*</w:t>
            </w:r>
          </w:p>
        </w:tc>
      </w:tr>
      <w:tr w:rsidR="0049516A" w14:paraId="2C089BB3" w14:textId="77777777">
        <w:tc>
          <w:tcPr>
            <w:tcW w:w="1106" w:type="dxa"/>
            <w:shd w:val="clear" w:color="auto" w:fill="auto"/>
            <w:vAlign w:val="center"/>
          </w:tcPr>
          <w:p w14:paraId="108B98DF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745D6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Grundbegriffe und Methoden der Linguistik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92F3F2F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7CBF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866B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69DB18A9" w14:textId="77777777">
        <w:tc>
          <w:tcPr>
            <w:tcW w:w="9214" w:type="dxa"/>
            <w:gridSpan w:val="5"/>
            <w:shd w:val="clear" w:color="auto" w:fill="E7E6E6" w:themeFill="background2"/>
          </w:tcPr>
          <w:p w14:paraId="6149DE1E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Basismodul Sprachwissenschaft II</w:t>
            </w:r>
          </w:p>
        </w:tc>
      </w:tr>
      <w:tr w:rsidR="0049516A" w14:paraId="1BF901EE" w14:textId="77777777">
        <w:tc>
          <w:tcPr>
            <w:tcW w:w="1106" w:type="dxa"/>
            <w:shd w:val="clear" w:color="auto" w:fill="auto"/>
          </w:tcPr>
          <w:p w14:paraId="154DFD9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</w:tcPr>
          <w:p w14:paraId="6C06366F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Englische Phonetik und Phonologie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563437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14:paraId="0C1F67D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EC359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020AD14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ACBBDB6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Sprachpraxis*</w:t>
            </w:r>
          </w:p>
          <w:p w14:paraId="3539B613" w14:textId="1A546E55" w:rsidR="0049516A" w:rsidRDefault="005F7A77">
            <w:pPr>
              <w:contextualSpacing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Vor der Absolvierung des Moduls ist ein verpflichtender Einstufungstest am Sprachenzentrum abzulegen. Je nach Ergebnis der Einstufung sind entweder die Sprachkurse der Aufbaustufe oder der Hauptstufe zu absolvieren. </w:t>
            </w:r>
            <w:r w:rsidR="00C545F2"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C85422">
              <w:rPr>
                <w:rFonts w:cs="Arial"/>
                <w:i/>
                <w:szCs w:val="20"/>
              </w:rPr>
              <w:t>3</w:t>
            </w:r>
            <w:r w:rsidR="00C545F2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C545F2">
              <w:rPr>
                <w:rFonts w:cs="Arial"/>
                <w:i/>
                <w:szCs w:val="20"/>
              </w:rPr>
              <w:t>AStuPO</w:t>
            </w:r>
            <w:proofErr w:type="spellEnd"/>
            <w:r w:rsidR="00C545F2"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49516A" w14:paraId="309923B0" w14:textId="77777777">
        <w:trPr>
          <w:trHeight w:val="468"/>
        </w:trPr>
        <w:tc>
          <w:tcPr>
            <w:tcW w:w="1106" w:type="dxa"/>
            <w:shd w:val="clear" w:color="auto" w:fill="auto"/>
            <w:vAlign w:val="center"/>
          </w:tcPr>
          <w:p w14:paraId="740AF9C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1D9D4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FFA Kulturwissenschaft (KW) Aufbaustufe 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5F2807CF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</w:t>
            </w:r>
          </w:p>
          <w:p w14:paraId="1DC06791" w14:textId="77777777" w:rsidR="0049516A" w:rsidRPr="001C3EB8" w:rsidRDefault="005F7A77">
            <w:pPr>
              <w:contextualSpacing/>
              <w:rPr>
                <w:rFonts w:cs="Arial"/>
                <w:szCs w:val="20"/>
              </w:rPr>
            </w:pPr>
            <w:r w:rsidRPr="001C3EB8">
              <w:rPr>
                <w:rFonts w:cs="Arial"/>
                <w:szCs w:val="20"/>
              </w:rPr>
              <w:t xml:space="preserve">und </w:t>
            </w:r>
          </w:p>
          <w:p w14:paraId="7951F79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38A55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2EC71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49516A" w14:paraId="4387CDCF" w14:textId="77777777">
        <w:tc>
          <w:tcPr>
            <w:tcW w:w="1106" w:type="dxa"/>
            <w:shd w:val="clear" w:color="auto" w:fill="auto"/>
            <w:vAlign w:val="center"/>
          </w:tcPr>
          <w:p w14:paraId="7DFAD859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4ABE2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FFA Kulturwissenschaft (KW) Aufbaustufe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D6CABC4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06456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A0AFDF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3AA38BB1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4BEF6932" w14:textId="77777777" w:rsidR="0049516A" w:rsidRDefault="005F7A77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49516A" w14:paraId="7BCE2A6D" w14:textId="77777777">
        <w:tc>
          <w:tcPr>
            <w:tcW w:w="1106" w:type="dxa"/>
            <w:shd w:val="clear" w:color="auto" w:fill="auto"/>
            <w:vAlign w:val="center"/>
          </w:tcPr>
          <w:p w14:paraId="2F32C7B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23823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FFA Kulturwissenschaft (KW) Hauptstufe 1.1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F47DC5C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</w:t>
            </w:r>
          </w:p>
          <w:p w14:paraId="12DDA7D7" w14:textId="77777777" w:rsidR="0049516A" w:rsidRPr="001C3EB8" w:rsidRDefault="005F7A77">
            <w:pPr>
              <w:contextualSpacing/>
              <w:rPr>
                <w:rFonts w:cs="Arial"/>
                <w:szCs w:val="20"/>
              </w:rPr>
            </w:pPr>
            <w:r w:rsidRPr="001C3EB8">
              <w:rPr>
                <w:rFonts w:cs="Arial"/>
                <w:szCs w:val="20"/>
              </w:rPr>
              <w:t xml:space="preserve">und </w:t>
            </w:r>
          </w:p>
          <w:p w14:paraId="5C7CA49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32B9E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6D226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49516A" w14:paraId="24535F12" w14:textId="77777777">
        <w:tc>
          <w:tcPr>
            <w:tcW w:w="1106" w:type="dxa"/>
            <w:shd w:val="clear" w:color="auto" w:fill="auto"/>
            <w:vAlign w:val="center"/>
          </w:tcPr>
          <w:p w14:paraId="2F3E8359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41A89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FFA Kulturwissenschaft (KW) Hauptstufe 1.2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DEDE96C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20A708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B4ACBA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30DFDC6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D7306FD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Sprachpraxis I</w:t>
            </w:r>
          </w:p>
        </w:tc>
      </w:tr>
      <w:tr w:rsidR="0049516A" w14:paraId="78C3B7F9" w14:textId="77777777">
        <w:tc>
          <w:tcPr>
            <w:tcW w:w="1106" w:type="dxa"/>
            <w:shd w:val="clear" w:color="auto" w:fill="auto"/>
            <w:vAlign w:val="center"/>
          </w:tcPr>
          <w:p w14:paraId="1716E948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0039C8" w14:textId="632D8630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Übersetzungskurs 1 </w:t>
            </w:r>
            <w:proofErr w:type="spellStart"/>
            <w:r>
              <w:rPr>
                <w:rFonts w:cs="Arial"/>
                <w:lang w:eastAsia="de-DE"/>
              </w:rPr>
              <w:t>E</w:t>
            </w:r>
            <w:r w:rsidR="00EF50EE">
              <w:rPr>
                <w:rFonts w:cs="Arial"/>
                <w:lang w:eastAsia="de-DE"/>
              </w:rPr>
              <w:t>nglisch</w:t>
            </w:r>
            <w:r>
              <w:rPr>
                <w:rFonts w:ascii="Segoe UI Symbol" w:hAnsi="Segoe UI Symbol" w:cs="Segoe UI Symbol"/>
                <w:lang w:eastAsia="de-DE"/>
              </w:rPr>
              <w:t>➔</w:t>
            </w:r>
            <w:r>
              <w:rPr>
                <w:rFonts w:cs="Arial"/>
                <w:lang w:eastAsia="de-DE"/>
              </w:rPr>
              <w:t>D</w:t>
            </w:r>
            <w:r w:rsidR="00EF50EE">
              <w:rPr>
                <w:rFonts w:cs="Arial"/>
                <w:lang w:eastAsia="de-DE"/>
              </w:rPr>
              <w:t>eutsch</w:t>
            </w:r>
            <w:proofErr w:type="spellEnd"/>
            <w:r>
              <w:t xml:space="preserve"> 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54B5AA9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5D2848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8DF476C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205C8B8D" w14:textId="77777777">
        <w:tc>
          <w:tcPr>
            <w:tcW w:w="1106" w:type="dxa"/>
            <w:shd w:val="clear" w:color="auto" w:fill="auto"/>
            <w:vAlign w:val="center"/>
          </w:tcPr>
          <w:p w14:paraId="0775BF1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2FF9DE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Textproduktion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A919BCF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1305B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CF8CE1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15D0509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96264B6" w14:textId="77777777" w:rsidR="0049516A" w:rsidRDefault="005F7A77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Vertiefungsmodul Sprachpraxis II</w:t>
            </w:r>
          </w:p>
          <w:p w14:paraId="6EBE4E57" w14:textId="1E93F742" w:rsidR="0049516A" w:rsidRDefault="00C545F2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C85422">
              <w:rPr>
                <w:rFonts w:cs="Arial"/>
                <w:i/>
                <w:szCs w:val="20"/>
              </w:rPr>
              <w:t>3</w:t>
            </w:r>
            <w:r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49516A" w14:paraId="42B3D483" w14:textId="77777777">
        <w:tc>
          <w:tcPr>
            <w:tcW w:w="1106" w:type="dxa"/>
            <w:shd w:val="clear" w:color="auto" w:fill="auto"/>
            <w:vAlign w:val="center"/>
          </w:tcPr>
          <w:p w14:paraId="73B0D41F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C6A198" w14:textId="7462A416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Übersetzungskurs 2 </w:t>
            </w:r>
            <w:proofErr w:type="spellStart"/>
            <w:r>
              <w:rPr>
                <w:rFonts w:cs="Arial"/>
                <w:lang w:eastAsia="de-DE"/>
              </w:rPr>
              <w:t>E</w:t>
            </w:r>
            <w:r w:rsidR="001C3EB8">
              <w:rPr>
                <w:rFonts w:cs="Arial"/>
                <w:lang w:eastAsia="de-DE"/>
              </w:rPr>
              <w:t>nglisch</w:t>
            </w:r>
            <w:r>
              <w:rPr>
                <w:rFonts w:ascii="Segoe UI Symbol" w:hAnsi="Segoe UI Symbol" w:cs="Segoe UI Symbol"/>
                <w:lang w:eastAsia="de-DE"/>
              </w:rPr>
              <w:t>➔</w:t>
            </w:r>
            <w:r>
              <w:rPr>
                <w:rFonts w:cs="Arial"/>
                <w:lang w:eastAsia="de-DE"/>
              </w:rPr>
              <w:t>D</w:t>
            </w:r>
            <w:r w:rsidR="001C3EB8">
              <w:rPr>
                <w:rFonts w:cs="Arial"/>
                <w:lang w:eastAsia="de-DE"/>
              </w:rPr>
              <w:t>eutsch</w:t>
            </w:r>
            <w:proofErr w:type="spellEnd"/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C3239A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D9C78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C8716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49516A" w14:paraId="6D4AD906" w14:textId="77777777">
        <w:tc>
          <w:tcPr>
            <w:tcW w:w="1106" w:type="dxa"/>
            <w:shd w:val="clear" w:color="auto" w:fill="auto"/>
            <w:vAlign w:val="center"/>
          </w:tcPr>
          <w:p w14:paraId="07EC79BD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06FA77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Grammatik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4C3608D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5BD95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ADA976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40C58D1F" w14:textId="77777777">
        <w:tc>
          <w:tcPr>
            <w:tcW w:w="1106" w:type="dxa"/>
            <w:shd w:val="clear" w:color="auto" w:fill="auto"/>
            <w:vAlign w:val="center"/>
          </w:tcPr>
          <w:p w14:paraId="6B74AE1E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48A750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Textproduktion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C478FFD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6BB45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F2B98F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47CD8650" w14:textId="77777777">
        <w:tc>
          <w:tcPr>
            <w:tcW w:w="1106" w:type="dxa"/>
            <w:shd w:val="clear" w:color="auto" w:fill="auto"/>
            <w:vAlign w:val="center"/>
          </w:tcPr>
          <w:p w14:paraId="75C3C6EF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B3B582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Konversation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4731A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482C5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D984EF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6F62530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2A67B76" w14:textId="77777777" w:rsidR="0049516A" w:rsidRDefault="005F7A77">
            <w:pPr>
              <w:contextualSpacing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Vertiefungsmodul Literaturwissenschaft</w:t>
            </w:r>
          </w:p>
          <w:p w14:paraId="37DB33E3" w14:textId="6A8359F5" w:rsidR="0049516A" w:rsidRDefault="005F7A77">
            <w:pPr>
              <w:contextualSpacing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Aus den Vertiefungsmodulen Literaturwissenschaft und Kulturwissenschaft muss mindestens in einem der beiden Module ein Seminar</w:t>
            </w:r>
            <w:r w:rsidR="00EF50EE">
              <w:rPr>
                <w:rFonts w:cs="Arial"/>
                <w:i/>
                <w:szCs w:val="20"/>
              </w:rPr>
              <w:t xml:space="preserve"> bzw. eine wissenschaftliche Übung</w:t>
            </w:r>
            <w:r>
              <w:rPr>
                <w:rFonts w:cs="Arial"/>
                <w:i/>
                <w:szCs w:val="20"/>
              </w:rPr>
              <w:t xml:space="preserve"> gewählt werden.</w:t>
            </w:r>
          </w:p>
        </w:tc>
      </w:tr>
      <w:tr w:rsidR="0049516A" w14:paraId="0BB9E3DD" w14:textId="77777777">
        <w:tc>
          <w:tcPr>
            <w:tcW w:w="1106" w:type="dxa"/>
            <w:shd w:val="clear" w:color="auto" w:fill="auto"/>
            <w:vAlign w:val="center"/>
          </w:tcPr>
          <w:p w14:paraId="2A17D29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  <w:p w14:paraId="6EF5BFF1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4D1746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Englische / Amerikanische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26AF346" w14:textId="77777777" w:rsidR="0049516A" w:rsidRDefault="005F7A77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 xml:space="preserve">Klausur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03A13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BA9B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17DD8150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756752B9" w14:textId="77777777" w:rsidR="0049516A" w:rsidRDefault="005F7A77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lastRenderedPageBreak/>
              <w:t>oder</w:t>
            </w:r>
          </w:p>
        </w:tc>
      </w:tr>
      <w:tr w:rsidR="0049516A" w14:paraId="3EE86C28" w14:textId="77777777">
        <w:tc>
          <w:tcPr>
            <w:tcW w:w="1106" w:type="dxa"/>
            <w:shd w:val="clear" w:color="auto" w:fill="auto"/>
            <w:vAlign w:val="center"/>
          </w:tcPr>
          <w:p w14:paraId="27B6A884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PS/WÜ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6B8A4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Englische / Amerikanische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9A378DE" w14:textId="4BF5DD8F" w:rsidR="0049516A" w:rsidRDefault="00E4008B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E4008B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0984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F3F3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202FAFB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58A1232" w14:textId="77777777" w:rsidR="0049516A" w:rsidRDefault="005F7A77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Vertiefungsmodul Kulturwissenschaft</w:t>
            </w:r>
          </w:p>
          <w:p w14:paraId="4CE8F5EF" w14:textId="6FC66402" w:rsidR="0049516A" w:rsidRDefault="005F7A77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Aus den Vertiefungsmodulen Literaturwissenschaft und Kulturwissenschaft muss mindestens in einem der beiden Module ein Seminar</w:t>
            </w:r>
            <w:r w:rsidR="00EF50EE">
              <w:rPr>
                <w:rFonts w:cs="Arial"/>
                <w:i/>
                <w:szCs w:val="20"/>
              </w:rPr>
              <w:t xml:space="preserve"> bzw. eine wissenschaftliche Übung</w:t>
            </w:r>
            <w:r>
              <w:rPr>
                <w:rFonts w:cs="Arial"/>
                <w:i/>
                <w:szCs w:val="20"/>
              </w:rPr>
              <w:t xml:space="preserve"> gewählt werden.</w:t>
            </w:r>
          </w:p>
        </w:tc>
      </w:tr>
      <w:tr w:rsidR="0049516A" w14:paraId="063447F9" w14:textId="77777777">
        <w:tc>
          <w:tcPr>
            <w:tcW w:w="1106" w:type="dxa"/>
            <w:shd w:val="clear" w:color="auto" w:fill="auto"/>
            <w:vAlign w:val="center"/>
          </w:tcPr>
          <w:p w14:paraId="6074A37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AF2D71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Englische / Amerikanische Kulturwissenschaft </w:t>
            </w:r>
            <w:r>
              <w:rPr>
                <w:rFonts w:cs="Arial"/>
                <w:i/>
                <w:lang w:eastAsia="de-DE"/>
              </w:rPr>
              <w:t>(auch interdisziplinär)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C6F50DE" w14:textId="77777777" w:rsidR="0049516A" w:rsidRDefault="005F7A77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 xml:space="preserve">Klausur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7E489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29614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59D15228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1EB9D29B" w14:textId="77777777" w:rsidR="0049516A" w:rsidRDefault="005F7A77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49516A" w14:paraId="528CE130" w14:textId="77777777">
        <w:tc>
          <w:tcPr>
            <w:tcW w:w="1106" w:type="dxa"/>
            <w:shd w:val="clear" w:color="auto" w:fill="auto"/>
            <w:vAlign w:val="center"/>
          </w:tcPr>
          <w:p w14:paraId="4E49BE2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PS/WÜ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115833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Englische / Amerikanische Kulturwissenschaft </w:t>
            </w:r>
            <w:r>
              <w:rPr>
                <w:rFonts w:cs="Arial"/>
                <w:i/>
                <w:lang w:eastAsia="de-DE"/>
              </w:rPr>
              <w:t>(auch interdisziplinär)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A71A1E5" w14:textId="7A567542" w:rsidR="0049516A" w:rsidRDefault="00E4008B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E4008B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5CDAAE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E353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1EE024C4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01A7D698" w14:textId="77777777" w:rsidR="0049516A" w:rsidRDefault="005F7A77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49516A" w14:paraId="090176BE" w14:textId="77777777">
        <w:tc>
          <w:tcPr>
            <w:tcW w:w="1106" w:type="dxa"/>
            <w:shd w:val="clear" w:color="auto" w:fill="auto"/>
            <w:vAlign w:val="center"/>
          </w:tcPr>
          <w:p w14:paraId="17EF38BE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SE/WÜ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607F37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Fachspezifische Inhalte der Information and Media </w:t>
            </w:r>
            <w:proofErr w:type="spellStart"/>
            <w:r>
              <w:rPr>
                <w:rFonts w:cs="Arial"/>
                <w:lang w:eastAsia="de-DE"/>
              </w:rPr>
              <w:t>Literacy</w:t>
            </w:r>
            <w:proofErr w:type="spellEnd"/>
            <w:r>
              <w:rPr>
                <w:rFonts w:cs="Arial"/>
                <w:lang w:eastAsia="de-DE"/>
              </w:rPr>
              <w:t xml:space="preserve"> </w:t>
            </w:r>
            <w:r>
              <w:rPr>
                <w:rFonts w:cs="Arial"/>
                <w:i/>
                <w:lang w:eastAsia="de-DE"/>
              </w:rPr>
              <w:t>(auch interdisziplinär)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3FD4D4A" w14:textId="77777777" w:rsidR="0049516A" w:rsidRDefault="005F7A77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Portfolio oder Projektarbeit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AEC0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E4BDE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66EA7019" w14:textId="77777777">
        <w:tc>
          <w:tcPr>
            <w:tcW w:w="7371" w:type="dxa"/>
            <w:gridSpan w:val="3"/>
            <w:shd w:val="clear" w:color="auto" w:fill="auto"/>
          </w:tcPr>
          <w:p w14:paraId="18350A80" w14:textId="77777777" w:rsidR="0049516A" w:rsidRDefault="005F7A77">
            <w:pPr>
              <w:contextualSpacing/>
              <w:rPr>
                <w:rFonts w:cs="Arial"/>
                <w:b/>
                <w:szCs w:val="20"/>
                <w:highlight w:val="yellow"/>
              </w:rPr>
            </w:pPr>
            <w:bookmarkStart w:id="7" w:name="_Hlk67918340"/>
            <w:r>
              <w:rPr>
                <w:rFonts w:cs="Arial"/>
                <w:b/>
                <w:szCs w:val="20"/>
              </w:rPr>
              <w:t>Insgesamt: neun Module</w:t>
            </w:r>
          </w:p>
        </w:tc>
        <w:tc>
          <w:tcPr>
            <w:tcW w:w="851" w:type="dxa"/>
            <w:shd w:val="clear" w:color="auto" w:fill="auto"/>
          </w:tcPr>
          <w:p w14:paraId="45E0A22C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55BA4B5F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</w:t>
            </w:r>
            <w:bookmarkEnd w:id="7"/>
          </w:p>
        </w:tc>
      </w:tr>
    </w:tbl>
    <w:p w14:paraId="4ADB6133" w14:textId="77777777" w:rsidR="0049516A" w:rsidRDefault="0049516A">
      <w:pPr>
        <w:rPr>
          <w:rFonts w:cs="Arial"/>
          <w:u w:val="single"/>
        </w:rPr>
      </w:pPr>
    </w:p>
    <w:p w14:paraId="5D2CAD81" w14:textId="4461AF74" w:rsidR="0049516A" w:rsidRDefault="005154B7" w:rsidP="00E83226">
      <w:pPr>
        <w:ind w:firstLine="709"/>
        <w:rPr>
          <w:rFonts w:cs="Arial"/>
          <w:u w:val="single"/>
        </w:rPr>
      </w:pPr>
      <w:r>
        <w:rPr>
          <w:rFonts w:cs="Arial"/>
          <w:u w:val="single"/>
        </w:rPr>
        <w:t>(</w:t>
      </w:r>
      <w:r w:rsidR="005F7A77">
        <w:rPr>
          <w:rFonts w:cs="Arial"/>
          <w:u w:val="single"/>
        </w:rPr>
        <w:t>2) Fachdidaktik Englisch</w:t>
      </w:r>
    </w:p>
    <w:p w14:paraId="16090EC0" w14:textId="77777777" w:rsidR="0049516A" w:rsidRDefault="0049516A">
      <w:pPr>
        <w:rPr>
          <w:rFonts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49516A" w14:paraId="4E65E78B" w14:textId="77777777">
        <w:tc>
          <w:tcPr>
            <w:tcW w:w="1106" w:type="dxa"/>
            <w:shd w:val="clear" w:color="auto" w:fill="auto"/>
          </w:tcPr>
          <w:p w14:paraId="748789E7" w14:textId="77777777" w:rsidR="0049516A" w:rsidRDefault="005F7A77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0EC25EED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51C0754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5F5EF935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598B41BD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49516A" w14:paraId="1C4F208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670B150" w14:textId="77777777" w:rsidR="0049516A" w:rsidRDefault="005F7A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Englische Fachdidaktik*</w:t>
            </w:r>
          </w:p>
        </w:tc>
      </w:tr>
      <w:tr w:rsidR="0049516A" w14:paraId="551672DB" w14:textId="77777777">
        <w:tc>
          <w:tcPr>
            <w:tcW w:w="1106" w:type="dxa"/>
            <w:shd w:val="clear" w:color="auto" w:fill="auto"/>
            <w:vAlign w:val="center"/>
          </w:tcPr>
          <w:p w14:paraId="229FCC69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</w:rPr>
              <w:t>GK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71AB2A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</w:rPr>
              <w:t>Einführung in die Didaktik des Englischen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EC04DFE" w14:textId="5AD8D6C0" w:rsidR="0049516A" w:rsidRDefault="005F7A77">
            <w:pPr>
              <w:rPr>
                <w:rFonts w:cs="Arial"/>
              </w:rPr>
            </w:pPr>
            <w:r w:rsidRPr="00F755CE">
              <w:rPr>
                <w:rFonts w:cs="Arial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7CB3B0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61313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49516A" w14:paraId="3187F81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A04491D" w14:textId="77777777" w:rsidR="0049516A" w:rsidRDefault="005F7A77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Vertiefungsmodul Englische Fachdidaktik</w:t>
            </w:r>
          </w:p>
          <w:p w14:paraId="594119CF" w14:textId="11714D54" w:rsidR="00B7695A" w:rsidRPr="00B7695A" w:rsidRDefault="00B7695A">
            <w:pPr>
              <w:contextualSpacing/>
              <w:rPr>
                <w:rFonts w:cs="Arial"/>
                <w:i/>
                <w:szCs w:val="20"/>
              </w:rPr>
            </w:pPr>
            <w:r w:rsidRPr="008127A8">
              <w:rPr>
                <w:rFonts w:cs="Arial"/>
                <w:i/>
                <w:szCs w:val="20"/>
              </w:rPr>
              <w:t>Die Prüfung ist im SE „Überblick über die Themenfelder der englischen Fachdidaktik“ zu erbringen.</w:t>
            </w:r>
            <w:r w:rsidRPr="00B7695A">
              <w:rPr>
                <w:rFonts w:cs="Arial"/>
                <w:i/>
                <w:szCs w:val="20"/>
              </w:rPr>
              <w:t xml:space="preserve"> </w:t>
            </w:r>
          </w:p>
        </w:tc>
      </w:tr>
      <w:tr w:rsidR="00B7695A" w14:paraId="2FF48590" w14:textId="77777777">
        <w:tc>
          <w:tcPr>
            <w:tcW w:w="1106" w:type="dxa"/>
            <w:shd w:val="clear" w:color="auto" w:fill="auto"/>
            <w:vAlign w:val="center"/>
          </w:tcPr>
          <w:p w14:paraId="48452E52" w14:textId="77777777" w:rsidR="00B7695A" w:rsidRDefault="00B7695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EE0D3" w14:textId="77777777" w:rsidR="00B7695A" w:rsidRDefault="00B7695A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Überblick über die Themenfelder der englischen Fachdidaktik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2D3BABE" w14:textId="599439C2" w:rsidR="00B7695A" w:rsidRDefault="00B7695A" w:rsidP="003A6A6F">
            <w:pPr>
              <w:contextualSpacing/>
              <w:rPr>
                <w:rFonts w:cs="Arial"/>
                <w:szCs w:val="20"/>
              </w:rPr>
            </w:pPr>
            <w:r w:rsidRPr="00F755CE">
              <w:rPr>
                <w:rFonts w:cs="Arial"/>
                <w:szCs w:val="20"/>
              </w:rPr>
              <w:t xml:space="preserve">Klausur oder Hausarbeit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FFECA" w14:textId="77777777" w:rsidR="00B7695A" w:rsidRDefault="00B7695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E5736" w14:textId="77777777" w:rsidR="00B7695A" w:rsidRDefault="00B7695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B7695A" w14:paraId="2BA4539A" w14:textId="77777777">
        <w:trPr>
          <w:trHeight w:val="1455"/>
        </w:trPr>
        <w:tc>
          <w:tcPr>
            <w:tcW w:w="1106" w:type="dxa"/>
            <w:shd w:val="clear" w:color="auto" w:fill="auto"/>
            <w:vAlign w:val="center"/>
          </w:tcPr>
          <w:p w14:paraId="52B4C213" w14:textId="77777777" w:rsidR="00B7695A" w:rsidRDefault="00B7695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8627CB" w14:textId="77777777" w:rsidR="00B7695A" w:rsidRDefault="00B7695A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Exemplarische Themenfelder aus der englischen Fachdidaktik</w:t>
            </w:r>
          </w:p>
          <w:p w14:paraId="64B18F3B" w14:textId="77777777" w:rsidR="00B7695A" w:rsidRDefault="00B7695A">
            <w:pPr>
              <w:contextualSpacing/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lang w:eastAsia="de-DE"/>
              </w:rPr>
              <w:t>oder</w:t>
            </w:r>
          </w:p>
          <w:p w14:paraId="0AD0A746" w14:textId="77777777" w:rsidR="00B7695A" w:rsidRDefault="00B7695A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Vorbereitungskurs auf das Staatsexamen in englischer Fachdidaktik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1ADDDEF" w14:textId="1BEBC895" w:rsidR="00B7695A" w:rsidRDefault="00472DB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Keine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7C177" w14:textId="77777777" w:rsidR="00B7695A" w:rsidRDefault="00B7695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5A915" w14:textId="77777777" w:rsidR="00B7695A" w:rsidRDefault="00B7695A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49516A" w14:paraId="4B8899A5" w14:textId="77777777">
        <w:tc>
          <w:tcPr>
            <w:tcW w:w="7371" w:type="dxa"/>
            <w:gridSpan w:val="3"/>
            <w:shd w:val="clear" w:color="auto" w:fill="auto"/>
          </w:tcPr>
          <w:p w14:paraId="5A28025A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zwei Module</w:t>
            </w:r>
          </w:p>
        </w:tc>
        <w:tc>
          <w:tcPr>
            <w:tcW w:w="851" w:type="dxa"/>
            <w:shd w:val="clear" w:color="auto" w:fill="auto"/>
          </w:tcPr>
          <w:p w14:paraId="4BEF1481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DF28297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</w:tr>
    </w:tbl>
    <w:p w14:paraId="527B3106" w14:textId="77777777" w:rsidR="0049516A" w:rsidRDefault="0049516A">
      <w:pPr>
        <w:rPr>
          <w:rFonts w:cs="Arial"/>
        </w:rPr>
      </w:pPr>
    </w:p>
    <w:p w14:paraId="5B14841A" w14:textId="77777777" w:rsidR="0049516A" w:rsidRDefault="0049516A">
      <w:pPr>
        <w:rPr>
          <w:rFonts w:cs="Arial"/>
        </w:rPr>
      </w:pPr>
    </w:p>
    <w:p w14:paraId="3D1CB9E1" w14:textId="77777777" w:rsidR="0049516A" w:rsidRDefault="005F7A77">
      <w:pPr>
        <w:pStyle w:val="berschrift1"/>
      </w:pPr>
      <w:r>
        <w:t>§ 4 Englisch als Unterrichtsfach für das Lehramt an Realschulen</w:t>
      </w:r>
    </w:p>
    <w:p w14:paraId="1213BDD0" w14:textId="77777777" w:rsidR="0049516A" w:rsidRDefault="0049516A">
      <w:pPr>
        <w:rPr>
          <w:lang w:eastAsia="de-DE"/>
        </w:rPr>
      </w:pPr>
    </w:p>
    <w:p w14:paraId="1A659C92" w14:textId="7294D712" w:rsidR="0049516A" w:rsidRDefault="005154B7" w:rsidP="008C2A47">
      <w:pPr>
        <w:ind w:firstLine="709"/>
        <w:rPr>
          <w:u w:val="single"/>
          <w:lang w:eastAsia="de-DE"/>
        </w:rPr>
      </w:pPr>
      <w:r>
        <w:rPr>
          <w:u w:val="single"/>
          <w:lang w:eastAsia="de-DE"/>
        </w:rPr>
        <w:t>(</w:t>
      </w:r>
      <w:r w:rsidR="005F7A77">
        <w:rPr>
          <w:u w:val="single"/>
          <w:lang w:eastAsia="de-DE"/>
        </w:rPr>
        <w:t>1)</w:t>
      </w:r>
      <w:r w:rsidR="005F7A77">
        <w:rPr>
          <w:u w:val="single"/>
        </w:rPr>
        <w:t xml:space="preserve"> Fachwissenschaft Englisch</w:t>
      </w:r>
    </w:p>
    <w:p w14:paraId="473455DF" w14:textId="77777777" w:rsidR="0049516A" w:rsidRDefault="0049516A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49516A" w14:paraId="4F068128" w14:textId="77777777">
        <w:tc>
          <w:tcPr>
            <w:tcW w:w="964" w:type="dxa"/>
            <w:shd w:val="clear" w:color="auto" w:fill="auto"/>
          </w:tcPr>
          <w:p w14:paraId="3DCF14C4" w14:textId="77777777" w:rsidR="0049516A" w:rsidRDefault="005F7A77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4C5C8B5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Modulbezeichnung </w:t>
            </w:r>
          </w:p>
        </w:tc>
        <w:tc>
          <w:tcPr>
            <w:tcW w:w="1729" w:type="dxa"/>
            <w:shd w:val="clear" w:color="auto" w:fill="auto"/>
          </w:tcPr>
          <w:p w14:paraId="155AE7F8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5B81DAA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1FAD1B8C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49516A" w14:paraId="55A68BD2" w14:textId="77777777">
        <w:tc>
          <w:tcPr>
            <w:tcW w:w="9214" w:type="dxa"/>
            <w:gridSpan w:val="5"/>
            <w:shd w:val="clear" w:color="auto" w:fill="E7E6E6" w:themeFill="background2"/>
          </w:tcPr>
          <w:p w14:paraId="4795B751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Literaturwissenschaft*</w:t>
            </w:r>
          </w:p>
        </w:tc>
      </w:tr>
      <w:tr w:rsidR="0049516A" w14:paraId="6726F97E" w14:textId="77777777">
        <w:tc>
          <w:tcPr>
            <w:tcW w:w="964" w:type="dxa"/>
            <w:shd w:val="clear" w:color="auto" w:fill="auto"/>
          </w:tcPr>
          <w:p w14:paraId="714ED89E" w14:textId="77777777" w:rsidR="0049516A" w:rsidRDefault="005F7A77">
            <w:pPr>
              <w:tabs>
                <w:tab w:val="left" w:pos="708"/>
              </w:tabs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GK</w:t>
            </w:r>
          </w:p>
        </w:tc>
        <w:tc>
          <w:tcPr>
            <w:tcW w:w="4678" w:type="dxa"/>
            <w:shd w:val="clear" w:color="auto" w:fill="auto"/>
          </w:tcPr>
          <w:p w14:paraId="78D923B9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englische und amerikanische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D3C7A0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12D5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5263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3AFD6D9B" w14:textId="77777777">
        <w:tc>
          <w:tcPr>
            <w:tcW w:w="9214" w:type="dxa"/>
            <w:gridSpan w:val="5"/>
            <w:shd w:val="clear" w:color="auto" w:fill="E7E6E6" w:themeFill="background2"/>
          </w:tcPr>
          <w:p w14:paraId="5D3E52DA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Kulturwissenschaft*</w:t>
            </w:r>
          </w:p>
        </w:tc>
      </w:tr>
      <w:tr w:rsidR="0049516A" w14:paraId="72971FC5" w14:textId="77777777">
        <w:tc>
          <w:tcPr>
            <w:tcW w:w="964" w:type="dxa"/>
            <w:shd w:val="clear" w:color="auto" w:fill="auto"/>
          </w:tcPr>
          <w:p w14:paraId="2762A92E" w14:textId="77777777" w:rsidR="0049516A" w:rsidRDefault="005F7A77">
            <w:pPr>
              <w:tabs>
                <w:tab w:val="left" w:pos="636"/>
              </w:tabs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GK+</w:t>
            </w:r>
          </w:p>
          <w:p w14:paraId="0F010356" w14:textId="77777777" w:rsidR="0049516A" w:rsidRDefault="005F7A77">
            <w:pPr>
              <w:tabs>
                <w:tab w:val="left" w:pos="636"/>
              </w:tabs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WÜ</w:t>
            </w:r>
          </w:p>
        </w:tc>
        <w:tc>
          <w:tcPr>
            <w:tcW w:w="4678" w:type="dxa"/>
            <w:shd w:val="clear" w:color="auto" w:fill="auto"/>
          </w:tcPr>
          <w:p w14:paraId="34E9A18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Kulturwissenschaft: Großbritannien und USA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1E5B29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015E2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64F2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749D229E" w14:textId="77777777">
        <w:tc>
          <w:tcPr>
            <w:tcW w:w="9214" w:type="dxa"/>
            <w:gridSpan w:val="5"/>
            <w:shd w:val="clear" w:color="auto" w:fill="E7E6E6" w:themeFill="background2"/>
          </w:tcPr>
          <w:p w14:paraId="2AAAC6E6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Sprachwissenschaft I*</w:t>
            </w:r>
          </w:p>
        </w:tc>
      </w:tr>
      <w:tr w:rsidR="0049516A" w14:paraId="2C4AC80A" w14:textId="77777777">
        <w:tc>
          <w:tcPr>
            <w:tcW w:w="964" w:type="dxa"/>
            <w:shd w:val="clear" w:color="auto" w:fill="auto"/>
          </w:tcPr>
          <w:p w14:paraId="4B46090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GK</w:t>
            </w:r>
          </w:p>
        </w:tc>
        <w:tc>
          <w:tcPr>
            <w:tcW w:w="4678" w:type="dxa"/>
            <w:shd w:val="clear" w:color="auto" w:fill="auto"/>
          </w:tcPr>
          <w:p w14:paraId="58D50E4F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Einführung in Grundbegriffe und Methoden der Linguistik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092D275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0793F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815D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419776E9" w14:textId="77777777">
        <w:tc>
          <w:tcPr>
            <w:tcW w:w="9214" w:type="dxa"/>
            <w:gridSpan w:val="5"/>
            <w:shd w:val="clear" w:color="auto" w:fill="E7E6E6" w:themeFill="background2"/>
          </w:tcPr>
          <w:p w14:paraId="4BE8EB4B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Sprachwissenschaft II</w:t>
            </w:r>
          </w:p>
        </w:tc>
      </w:tr>
      <w:tr w:rsidR="0049516A" w14:paraId="3D2AFBDB" w14:textId="77777777">
        <w:tc>
          <w:tcPr>
            <w:tcW w:w="964" w:type="dxa"/>
            <w:shd w:val="clear" w:color="auto" w:fill="auto"/>
          </w:tcPr>
          <w:p w14:paraId="6AB99A3D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</w:tcPr>
          <w:p w14:paraId="6D5F0EF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Englische Phonetik und Phonologie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2CD2C4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14:paraId="4427D1C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82F4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061AF0E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50CCF76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Sprachpraxis*</w:t>
            </w:r>
          </w:p>
          <w:p w14:paraId="477F9F9C" w14:textId="67FD0F14" w:rsidR="0049516A" w:rsidRDefault="005F7A77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>Vor der Absolvierung des Moduls ist ein verpflichtender Einstufungstest am Sprachenzentrum abzulegen. Je nach Ergebnis der Einstufung sind entweder die Sprachkurse der Aufbaustufe oder der Hauptstufe zu absolvieren.</w:t>
            </w:r>
            <w:r w:rsidR="00C545F2">
              <w:rPr>
                <w:rFonts w:cs="Arial"/>
                <w:i/>
                <w:szCs w:val="20"/>
              </w:rPr>
              <w:t xml:space="preserve"> Die Modulgesamtnote wird aus dem arithmetischen Mittel der insgesamt zwei Teilleistungen gebildet (§ 2</w:t>
            </w:r>
            <w:r w:rsidR="00C85422">
              <w:rPr>
                <w:rFonts w:cs="Arial"/>
                <w:i/>
                <w:szCs w:val="20"/>
              </w:rPr>
              <w:t>3</w:t>
            </w:r>
            <w:r w:rsidR="00C545F2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C545F2">
              <w:rPr>
                <w:rFonts w:cs="Arial"/>
                <w:i/>
                <w:szCs w:val="20"/>
              </w:rPr>
              <w:t>AStuPO</w:t>
            </w:r>
            <w:proofErr w:type="spellEnd"/>
            <w:r w:rsidR="00C545F2"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49516A" w14:paraId="10CB3DFB" w14:textId="77777777">
        <w:trPr>
          <w:trHeight w:val="523"/>
        </w:trPr>
        <w:tc>
          <w:tcPr>
            <w:tcW w:w="964" w:type="dxa"/>
            <w:shd w:val="clear" w:color="auto" w:fill="auto"/>
            <w:vAlign w:val="center"/>
          </w:tcPr>
          <w:p w14:paraId="529971FD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B6D219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FFA Kulturwissenschaft (KW) Aufbaustufe 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77A6E51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</w:t>
            </w:r>
          </w:p>
          <w:p w14:paraId="58AFA5A8" w14:textId="77777777" w:rsidR="0049516A" w:rsidRPr="00EF50EE" w:rsidRDefault="005F7A77">
            <w:pPr>
              <w:contextualSpacing/>
              <w:rPr>
                <w:rFonts w:cs="Arial"/>
                <w:szCs w:val="20"/>
              </w:rPr>
            </w:pPr>
            <w:r w:rsidRPr="00EF50EE">
              <w:rPr>
                <w:rFonts w:cs="Arial"/>
                <w:szCs w:val="20"/>
              </w:rPr>
              <w:t xml:space="preserve">und </w:t>
            </w:r>
          </w:p>
          <w:p w14:paraId="6572F31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3FFF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DF54F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49516A" w14:paraId="384FA623" w14:textId="77777777">
        <w:tc>
          <w:tcPr>
            <w:tcW w:w="964" w:type="dxa"/>
            <w:shd w:val="clear" w:color="auto" w:fill="auto"/>
            <w:vAlign w:val="center"/>
          </w:tcPr>
          <w:p w14:paraId="60158D24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D4787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FFA Kulturwissenschaft (KW) Aufbaustufe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31D6324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7118A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CA5C9C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7DA9EF46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62A561E8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49516A" w14:paraId="129F359A" w14:textId="77777777">
        <w:trPr>
          <w:trHeight w:val="613"/>
        </w:trPr>
        <w:tc>
          <w:tcPr>
            <w:tcW w:w="964" w:type="dxa"/>
            <w:shd w:val="clear" w:color="auto" w:fill="auto"/>
            <w:vAlign w:val="center"/>
          </w:tcPr>
          <w:p w14:paraId="7B4D4324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15BFE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FFA Kulturwissenschaft (KW) Hauptstufe 1.1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36EE1B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</w:t>
            </w:r>
          </w:p>
          <w:p w14:paraId="4FD54407" w14:textId="77777777" w:rsidR="0049516A" w:rsidRPr="00EF50EE" w:rsidRDefault="005F7A77">
            <w:pPr>
              <w:contextualSpacing/>
              <w:rPr>
                <w:rFonts w:cs="Arial"/>
                <w:szCs w:val="20"/>
              </w:rPr>
            </w:pPr>
            <w:r w:rsidRPr="00EF50EE">
              <w:rPr>
                <w:rFonts w:cs="Arial"/>
                <w:szCs w:val="20"/>
              </w:rPr>
              <w:t xml:space="preserve">und </w:t>
            </w:r>
          </w:p>
          <w:p w14:paraId="439F9CA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48AF64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7D868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49516A" w14:paraId="2CD0F9D8" w14:textId="77777777">
        <w:tc>
          <w:tcPr>
            <w:tcW w:w="964" w:type="dxa"/>
            <w:shd w:val="clear" w:color="auto" w:fill="auto"/>
            <w:vAlign w:val="center"/>
          </w:tcPr>
          <w:p w14:paraId="00D803C8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15B0EC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FFA Kulturwissenschaft (KW) Hauptstufe 1.2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D314074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8264C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6005F3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6DD8B73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80DA0A5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Sprachpraxis I</w:t>
            </w:r>
          </w:p>
        </w:tc>
      </w:tr>
      <w:tr w:rsidR="0049516A" w14:paraId="39415189" w14:textId="77777777">
        <w:tc>
          <w:tcPr>
            <w:tcW w:w="964" w:type="dxa"/>
            <w:shd w:val="clear" w:color="auto" w:fill="auto"/>
            <w:vAlign w:val="center"/>
          </w:tcPr>
          <w:p w14:paraId="2DFA0B6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9363E0" w14:textId="2E73DC9C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Übersetzungskurs 1 </w:t>
            </w:r>
            <w:proofErr w:type="spellStart"/>
            <w:r>
              <w:rPr>
                <w:rFonts w:cs="Arial"/>
                <w:lang w:eastAsia="de-DE"/>
              </w:rPr>
              <w:t>E</w:t>
            </w:r>
            <w:r w:rsidR="00EF50EE">
              <w:rPr>
                <w:rFonts w:cs="Arial"/>
                <w:lang w:eastAsia="de-DE"/>
              </w:rPr>
              <w:t>nglisch</w:t>
            </w:r>
            <w:r>
              <w:rPr>
                <w:rFonts w:ascii="Segoe UI Symbol" w:hAnsi="Segoe UI Symbol" w:cs="Segoe UI Symbol"/>
                <w:lang w:eastAsia="de-DE"/>
              </w:rPr>
              <w:t>➔</w:t>
            </w:r>
            <w:r>
              <w:rPr>
                <w:rFonts w:cs="Arial"/>
                <w:lang w:eastAsia="de-DE"/>
              </w:rPr>
              <w:t>D</w:t>
            </w:r>
            <w:r w:rsidR="00EF50EE">
              <w:rPr>
                <w:rFonts w:cs="Arial"/>
                <w:lang w:eastAsia="de-DE"/>
              </w:rPr>
              <w:t>eutsch</w:t>
            </w:r>
            <w:proofErr w:type="spellEnd"/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D6B67D5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B401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570AAD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7BA951B4" w14:textId="77777777">
        <w:tc>
          <w:tcPr>
            <w:tcW w:w="964" w:type="dxa"/>
            <w:shd w:val="clear" w:color="auto" w:fill="auto"/>
            <w:vAlign w:val="center"/>
          </w:tcPr>
          <w:p w14:paraId="19E1C19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CBDEDA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Textproduktion 1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C30F863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B5A15E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FC5DDA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647C039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9B05A9B" w14:textId="77777777" w:rsidR="0049516A" w:rsidRDefault="005F7A77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Vertiefungsmodul Sprachpraxis II</w:t>
            </w:r>
          </w:p>
          <w:p w14:paraId="6D90BBA8" w14:textId="3C96CD3B" w:rsidR="0049516A" w:rsidRDefault="00C545F2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C85422">
              <w:rPr>
                <w:rFonts w:cs="Arial"/>
                <w:i/>
                <w:szCs w:val="20"/>
              </w:rPr>
              <w:t>3</w:t>
            </w:r>
            <w:r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>
              <w:rPr>
                <w:rFonts w:cs="Arial"/>
                <w:i/>
                <w:szCs w:val="20"/>
              </w:rPr>
              <w:t>AStuPO</w:t>
            </w:r>
            <w:proofErr w:type="spellEnd"/>
            <w:r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49516A" w14:paraId="31301D1A" w14:textId="77777777">
        <w:tc>
          <w:tcPr>
            <w:tcW w:w="964" w:type="dxa"/>
            <w:shd w:val="clear" w:color="auto" w:fill="auto"/>
            <w:vAlign w:val="center"/>
          </w:tcPr>
          <w:p w14:paraId="04A2462C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6AADB2" w14:textId="2C2422F1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Übersetzungskurs 2 </w:t>
            </w:r>
            <w:proofErr w:type="spellStart"/>
            <w:r>
              <w:rPr>
                <w:rFonts w:cs="Arial"/>
                <w:lang w:eastAsia="de-DE"/>
              </w:rPr>
              <w:t>E</w:t>
            </w:r>
            <w:r w:rsidR="00EF50EE">
              <w:rPr>
                <w:rFonts w:cs="Arial"/>
                <w:lang w:eastAsia="de-DE"/>
              </w:rPr>
              <w:t>nglisch</w:t>
            </w:r>
            <w:r>
              <w:rPr>
                <w:rFonts w:ascii="Segoe UI Symbol" w:hAnsi="Segoe UI Symbol" w:cs="Segoe UI Symbol"/>
                <w:lang w:eastAsia="de-DE"/>
              </w:rPr>
              <w:t>➔</w:t>
            </w:r>
            <w:r>
              <w:rPr>
                <w:rFonts w:cs="Arial"/>
                <w:lang w:eastAsia="de-DE"/>
              </w:rPr>
              <w:t>D</w:t>
            </w:r>
            <w:r w:rsidR="00EF50EE">
              <w:rPr>
                <w:rFonts w:cs="Arial"/>
                <w:lang w:eastAsia="de-DE"/>
              </w:rPr>
              <w:t>eutsch</w:t>
            </w:r>
            <w:proofErr w:type="spellEnd"/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779669D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6757B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9BDB1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49516A" w14:paraId="34D34E29" w14:textId="77777777">
        <w:tc>
          <w:tcPr>
            <w:tcW w:w="964" w:type="dxa"/>
            <w:shd w:val="clear" w:color="auto" w:fill="auto"/>
            <w:vAlign w:val="center"/>
          </w:tcPr>
          <w:p w14:paraId="1DD9471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88EC43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Grammatik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6DC94F1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4AA9C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603B65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61BBABD9" w14:textId="77777777">
        <w:tc>
          <w:tcPr>
            <w:tcW w:w="964" w:type="dxa"/>
            <w:shd w:val="clear" w:color="auto" w:fill="auto"/>
            <w:vAlign w:val="center"/>
          </w:tcPr>
          <w:p w14:paraId="296A44C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DD3D83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Textproduktion 2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E8DC5C5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E9081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E7EEA9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14450ADF" w14:textId="77777777">
        <w:tc>
          <w:tcPr>
            <w:tcW w:w="964" w:type="dxa"/>
            <w:shd w:val="clear" w:color="auto" w:fill="auto"/>
            <w:vAlign w:val="center"/>
          </w:tcPr>
          <w:p w14:paraId="77BC9798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10946A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Konversation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C1A531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2761F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AA31CA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37F983A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7BEC37C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Literaturwissenschaft</w:t>
            </w:r>
          </w:p>
          <w:p w14:paraId="2C5E47E9" w14:textId="7AE395B3" w:rsidR="0049516A" w:rsidRDefault="005F7A77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>Aus den Vertiefungsmodulen Literaturwissenschaft und Kulturwissenschaft muss mindestens in einem der beiden Module ein Seminar</w:t>
            </w:r>
            <w:r w:rsidR="00EF50EE">
              <w:rPr>
                <w:rFonts w:cs="Arial"/>
                <w:i/>
                <w:szCs w:val="20"/>
              </w:rPr>
              <w:t xml:space="preserve"> bzw. eine wissenschaftliche Übung</w:t>
            </w:r>
            <w:r>
              <w:rPr>
                <w:rFonts w:cs="Arial"/>
                <w:i/>
                <w:szCs w:val="20"/>
              </w:rPr>
              <w:t xml:space="preserve"> gewählt werden.</w:t>
            </w:r>
          </w:p>
        </w:tc>
      </w:tr>
      <w:tr w:rsidR="0049516A" w14:paraId="3DF9CCFD" w14:textId="77777777">
        <w:tc>
          <w:tcPr>
            <w:tcW w:w="964" w:type="dxa"/>
            <w:shd w:val="clear" w:color="auto" w:fill="auto"/>
            <w:vAlign w:val="center"/>
          </w:tcPr>
          <w:p w14:paraId="7A3C2E2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C3668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Englische / Amerikanische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040690F" w14:textId="77777777" w:rsidR="0049516A" w:rsidRDefault="005F7A77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B4A9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8D96C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506EA1B8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3339EE1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49516A" w14:paraId="66FAA03F" w14:textId="77777777">
        <w:tc>
          <w:tcPr>
            <w:tcW w:w="964" w:type="dxa"/>
            <w:shd w:val="clear" w:color="auto" w:fill="auto"/>
            <w:vAlign w:val="center"/>
          </w:tcPr>
          <w:p w14:paraId="3F3EFBBE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PS/WÜ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4C711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Englische / Amerikanische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59AE9EE" w14:textId="7AD19FE4" w:rsidR="0049516A" w:rsidRDefault="00E4008B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E4008B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D0509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6FF3D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38DF3E9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7E28FF7" w14:textId="77777777" w:rsidR="0049516A" w:rsidRDefault="005F7A77">
            <w:pPr>
              <w:contextualSpacing/>
              <w:rPr>
                <w:rFonts w:cs="Arial"/>
                <w:b/>
                <w:highlight w:val="yellow"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Vertiefungsmodul Kulturwissenschaft</w:t>
            </w:r>
          </w:p>
          <w:p w14:paraId="09B9D2F9" w14:textId="2EBE2164" w:rsidR="0049516A" w:rsidRDefault="005F7A77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Aus den Vertiefungsmodulen Literaturwissenschaft und Kulturwissenschaft muss mindestens in einem der beiden Module ein </w:t>
            </w:r>
            <w:r w:rsidRPr="00EF50EE">
              <w:rPr>
                <w:rFonts w:cs="Arial"/>
                <w:i/>
                <w:szCs w:val="20"/>
              </w:rPr>
              <w:t>Seminar</w:t>
            </w:r>
            <w:r>
              <w:rPr>
                <w:rFonts w:cs="Arial"/>
                <w:i/>
                <w:szCs w:val="20"/>
              </w:rPr>
              <w:t xml:space="preserve"> </w:t>
            </w:r>
            <w:r w:rsidR="00EF50EE">
              <w:rPr>
                <w:rFonts w:cs="Arial"/>
                <w:i/>
                <w:szCs w:val="20"/>
              </w:rPr>
              <w:t xml:space="preserve">bzw. eine wissenschaftliche Übung </w:t>
            </w:r>
            <w:r>
              <w:rPr>
                <w:rFonts w:cs="Arial"/>
                <w:i/>
                <w:szCs w:val="20"/>
              </w:rPr>
              <w:t>gewählt werden.</w:t>
            </w:r>
          </w:p>
        </w:tc>
      </w:tr>
      <w:tr w:rsidR="0049516A" w14:paraId="0A80F4ED" w14:textId="77777777">
        <w:tc>
          <w:tcPr>
            <w:tcW w:w="964" w:type="dxa"/>
            <w:shd w:val="clear" w:color="auto" w:fill="auto"/>
            <w:vAlign w:val="center"/>
          </w:tcPr>
          <w:p w14:paraId="6770560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A064F0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Englische / Amerikanische Kulturwissenschaft (auch interdisziplinär)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34D3FB4" w14:textId="77777777" w:rsidR="0049516A" w:rsidRDefault="005F7A77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1A12D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10B7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22EF6B2E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1040D9C7" w14:textId="77777777" w:rsidR="0049516A" w:rsidRDefault="005F7A77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49516A" w14:paraId="7E0C574E" w14:textId="77777777">
        <w:tc>
          <w:tcPr>
            <w:tcW w:w="964" w:type="dxa"/>
            <w:shd w:val="clear" w:color="auto" w:fill="auto"/>
            <w:vAlign w:val="center"/>
          </w:tcPr>
          <w:p w14:paraId="55EF8CE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PS/WÜ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FDD89A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Englische / Amerikanische Kulturwissenschaft (auch interdisziplinär)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26B85DA" w14:textId="699B1675" w:rsidR="0049516A" w:rsidRDefault="00E4008B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E4008B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FAEA5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CE5E5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1C1EA81F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3A7E58BA" w14:textId="77777777" w:rsidR="0049516A" w:rsidRDefault="005F7A77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49516A" w14:paraId="14779880" w14:textId="77777777">
        <w:tc>
          <w:tcPr>
            <w:tcW w:w="964" w:type="dxa"/>
            <w:shd w:val="clear" w:color="auto" w:fill="auto"/>
            <w:vAlign w:val="center"/>
          </w:tcPr>
          <w:p w14:paraId="5F246AD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SE/WÜ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2412E0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Fachspezifische Inhalte der Information and Media </w:t>
            </w:r>
            <w:proofErr w:type="spellStart"/>
            <w:r>
              <w:rPr>
                <w:rFonts w:cs="Arial"/>
                <w:lang w:eastAsia="de-DE"/>
              </w:rPr>
              <w:t>Literacy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69F4E181" w14:textId="77777777" w:rsidR="0049516A" w:rsidRDefault="005F7A77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Portfolio oder Projektarbeit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7C12A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4E6D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7717744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B221F4C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Englische Fachwissenschaft</w:t>
            </w:r>
          </w:p>
        </w:tc>
      </w:tr>
      <w:tr w:rsidR="0049516A" w14:paraId="3EA63E3C" w14:textId="77777777">
        <w:tc>
          <w:tcPr>
            <w:tcW w:w="964" w:type="dxa"/>
            <w:shd w:val="clear" w:color="auto" w:fill="auto"/>
            <w:vAlign w:val="center"/>
          </w:tcPr>
          <w:p w14:paraId="59D5E266" w14:textId="5CB61CF7" w:rsidR="0049516A" w:rsidRDefault="005F7A77">
            <w:pPr>
              <w:contextualSpacing/>
              <w:rPr>
                <w:rFonts w:cs="Arial"/>
                <w:szCs w:val="20"/>
              </w:rPr>
            </w:pPr>
            <w:r w:rsidRPr="00E70EB8">
              <w:rPr>
                <w:rFonts w:cs="Arial"/>
                <w:szCs w:val="20"/>
              </w:rPr>
              <w:t>V/PS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5B4BE0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Englische / Amerikanische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27AD500" w14:textId="7DB9783E" w:rsidR="0049516A" w:rsidRDefault="005F7A77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 xml:space="preserve">V: Klausur PS/WÜ: </w:t>
            </w:r>
            <w:r w:rsidRPr="00E4008B">
              <w:rPr>
                <w:rFonts w:cs="Arial"/>
                <w:szCs w:val="20"/>
              </w:rPr>
              <w:t>Portfolio oder 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A27F5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BBC5F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5FA6D83D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0AAE66B5" w14:textId="77777777" w:rsidR="0049516A" w:rsidRDefault="005F7A77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49516A" w14:paraId="700EC457" w14:textId="77777777">
        <w:tc>
          <w:tcPr>
            <w:tcW w:w="964" w:type="dxa"/>
            <w:shd w:val="clear" w:color="auto" w:fill="auto"/>
            <w:vAlign w:val="center"/>
          </w:tcPr>
          <w:p w14:paraId="1EC275A0" w14:textId="55190FEE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V/PS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275052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Englische / Amerikanische Kulturwissenschaft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041216B" w14:textId="4F46D863" w:rsidR="0049516A" w:rsidRDefault="005F7A77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 xml:space="preserve">V: Klausur PS/WÜ: </w:t>
            </w:r>
            <w:r w:rsidRPr="00E4008B">
              <w:rPr>
                <w:rFonts w:cs="Arial"/>
                <w:szCs w:val="20"/>
              </w:rPr>
              <w:t>Portfolio oder 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BF89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C6FEE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6E4BCB11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018F375E" w14:textId="77777777" w:rsidR="0049516A" w:rsidRDefault="005F7A77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49516A" w14:paraId="774F7A5A" w14:textId="77777777">
        <w:tc>
          <w:tcPr>
            <w:tcW w:w="964" w:type="dxa"/>
            <w:shd w:val="clear" w:color="auto" w:fill="auto"/>
            <w:vAlign w:val="center"/>
          </w:tcPr>
          <w:p w14:paraId="6CBA34AC" w14:textId="5F2D5F50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V/PS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83ACA3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Englische Sprachwissenschaft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C82B05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V: Klausur</w:t>
            </w:r>
          </w:p>
          <w:p w14:paraId="1CB3221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PS/WÜ: </w:t>
            </w:r>
          </w:p>
          <w:p w14:paraId="1F2FA034" w14:textId="6BE81D29" w:rsidR="0049516A" w:rsidRDefault="005F7A77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E4008B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21A83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DDCE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7630834B" w14:textId="77777777">
        <w:tc>
          <w:tcPr>
            <w:tcW w:w="7371" w:type="dxa"/>
            <w:gridSpan w:val="3"/>
            <w:shd w:val="clear" w:color="auto" w:fill="auto"/>
          </w:tcPr>
          <w:p w14:paraId="3F15D97F" w14:textId="77777777" w:rsidR="0049516A" w:rsidRDefault="005F7A77">
            <w:pPr>
              <w:contextualSpacing/>
              <w:rPr>
                <w:rFonts w:cs="Arial"/>
                <w:b/>
                <w:szCs w:val="20"/>
                <w:highlight w:val="yellow"/>
              </w:rPr>
            </w:pPr>
            <w:bookmarkStart w:id="8" w:name="_Hlk67918517"/>
            <w:r>
              <w:rPr>
                <w:rFonts w:cs="Arial"/>
                <w:b/>
                <w:szCs w:val="20"/>
              </w:rPr>
              <w:t>Insgesamt: zehn Module</w:t>
            </w:r>
          </w:p>
        </w:tc>
        <w:tc>
          <w:tcPr>
            <w:tcW w:w="851" w:type="dxa"/>
            <w:shd w:val="clear" w:color="auto" w:fill="auto"/>
          </w:tcPr>
          <w:p w14:paraId="4445C5F6" w14:textId="77777777" w:rsidR="0049516A" w:rsidRDefault="005F7A77">
            <w:pPr>
              <w:contextualSpacing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43C84CA1" w14:textId="77777777" w:rsidR="0049516A" w:rsidRDefault="005F7A77">
            <w:pPr>
              <w:contextualSpacing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60</w:t>
            </w:r>
            <w:bookmarkEnd w:id="8"/>
          </w:p>
        </w:tc>
      </w:tr>
    </w:tbl>
    <w:p w14:paraId="3E29C709" w14:textId="49DB3E2C" w:rsidR="0049516A" w:rsidRDefault="0049516A">
      <w:pPr>
        <w:rPr>
          <w:rFonts w:cs="Arial"/>
          <w:lang w:eastAsia="de-DE"/>
        </w:rPr>
      </w:pPr>
    </w:p>
    <w:p w14:paraId="7AED0828" w14:textId="77777777" w:rsidR="00292BAD" w:rsidRDefault="00292BAD">
      <w:pPr>
        <w:rPr>
          <w:rFonts w:cs="Arial"/>
          <w:lang w:eastAsia="de-DE"/>
        </w:rPr>
      </w:pPr>
    </w:p>
    <w:p w14:paraId="2C1637BD" w14:textId="530BB6E3" w:rsidR="0049516A" w:rsidRDefault="005154B7" w:rsidP="00A0598C">
      <w:pPr>
        <w:ind w:firstLine="709"/>
        <w:rPr>
          <w:rFonts w:cs="Arial"/>
          <w:u w:val="single"/>
          <w:lang w:eastAsia="de-DE"/>
        </w:rPr>
      </w:pPr>
      <w:r>
        <w:rPr>
          <w:rFonts w:cs="Arial"/>
          <w:u w:val="single"/>
          <w:lang w:eastAsia="de-DE"/>
        </w:rPr>
        <w:t>(</w:t>
      </w:r>
      <w:r w:rsidR="005F7A77">
        <w:rPr>
          <w:rFonts w:cs="Arial"/>
          <w:u w:val="single"/>
          <w:lang w:eastAsia="de-DE"/>
        </w:rPr>
        <w:t>2) Fachdidaktik Englisch</w:t>
      </w:r>
    </w:p>
    <w:p w14:paraId="6B65258C" w14:textId="725ECF21" w:rsidR="0049516A" w:rsidRDefault="0049516A">
      <w:pPr>
        <w:rPr>
          <w:rFonts w:cs="Arial"/>
          <w:u w:val="single"/>
          <w:lang w:eastAsia="de-DE"/>
        </w:rPr>
      </w:pPr>
    </w:p>
    <w:p w14:paraId="3A3D14B5" w14:textId="77777777" w:rsidR="00292BAD" w:rsidRDefault="00292BAD">
      <w:pPr>
        <w:rPr>
          <w:rFonts w:cs="Arial"/>
          <w:u w:val="single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49516A" w14:paraId="5E305FBA" w14:textId="77777777">
        <w:tc>
          <w:tcPr>
            <w:tcW w:w="1106" w:type="dxa"/>
            <w:shd w:val="clear" w:color="auto" w:fill="auto"/>
          </w:tcPr>
          <w:p w14:paraId="225E6E89" w14:textId="77777777" w:rsidR="0049516A" w:rsidRDefault="005F7A77">
            <w:pPr>
              <w:rPr>
                <w:rFonts w:cs="Arial"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1BC34F38" w14:textId="77777777" w:rsidR="0049516A" w:rsidRDefault="005F7A77">
            <w:pPr>
              <w:rPr>
                <w:rFonts w:cs="Arial"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2EC2DBD4" w14:textId="77777777" w:rsidR="0049516A" w:rsidRDefault="005F7A77">
            <w:pPr>
              <w:rPr>
                <w:rFonts w:cs="Arial"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04782E9C" w14:textId="77777777" w:rsidR="0049516A" w:rsidRDefault="005F7A77">
            <w:pPr>
              <w:rPr>
                <w:rFonts w:cs="Arial"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11A0BAF1" w14:textId="77777777" w:rsidR="0049516A" w:rsidRDefault="005F7A77">
            <w:pPr>
              <w:rPr>
                <w:rFonts w:cs="Arial"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ECTS- LP</w:t>
            </w:r>
          </w:p>
        </w:tc>
      </w:tr>
      <w:tr w:rsidR="0049516A" w14:paraId="140D452F" w14:textId="77777777">
        <w:tc>
          <w:tcPr>
            <w:tcW w:w="9214" w:type="dxa"/>
            <w:gridSpan w:val="5"/>
            <w:shd w:val="clear" w:color="auto" w:fill="E7E6E6" w:themeFill="background2"/>
          </w:tcPr>
          <w:p w14:paraId="00D55AE9" w14:textId="77777777" w:rsidR="0049516A" w:rsidRDefault="005F7A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Englische Fachdidaktik*</w:t>
            </w:r>
          </w:p>
        </w:tc>
      </w:tr>
      <w:tr w:rsidR="0049516A" w14:paraId="4F95BFF7" w14:textId="77777777">
        <w:tc>
          <w:tcPr>
            <w:tcW w:w="1106" w:type="dxa"/>
            <w:shd w:val="clear" w:color="auto" w:fill="auto"/>
            <w:vAlign w:val="center"/>
          </w:tcPr>
          <w:p w14:paraId="5C23D9D1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</w:rPr>
              <w:t>GK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67FFAD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</w:rPr>
              <w:t>Einführung in die Didaktik des Englischen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EC882CA" w14:textId="43782092" w:rsidR="0049516A" w:rsidRDefault="005F7A77">
            <w:pPr>
              <w:rPr>
                <w:rFonts w:cs="Arial"/>
              </w:rPr>
            </w:pPr>
            <w:r w:rsidRPr="00F755CE">
              <w:rPr>
                <w:rFonts w:cs="Arial"/>
              </w:rPr>
              <w:t xml:space="preserve">Klausur oder Portfolio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E4B49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B096F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49516A" w14:paraId="6DF49A9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0679B5F" w14:textId="77777777" w:rsidR="0049516A" w:rsidRDefault="005F7A77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Vertiefungsmodul Englische Fachdidaktik</w:t>
            </w:r>
          </w:p>
          <w:p w14:paraId="3EF23C00" w14:textId="11C064E8" w:rsidR="003A6A6F" w:rsidRDefault="003A6A6F">
            <w:pPr>
              <w:contextualSpacing/>
              <w:rPr>
                <w:rFonts w:cs="Arial"/>
                <w:szCs w:val="20"/>
              </w:rPr>
            </w:pPr>
            <w:r w:rsidRPr="008127A8">
              <w:rPr>
                <w:rFonts w:cs="Arial"/>
                <w:i/>
                <w:szCs w:val="20"/>
              </w:rPr>
              <w:t>Die Prüfung ist im SE „Überblick über die Themenfelder der englischen Fachdidaktik“ zu erbringen.</w:t>
            </w:r>
          </w:p>
        </w:tc>
      </w:tr>
      <w:tr w:rsidR="008127A8" w14:paraId="0E0332F2" w14:textId="77777777">
        <w:tc>
          <w:tcPr>
            <w:tcW w:w="1106" w:type="dxa"/>
            <w:shd w:val="clear" w:color="auto" w:fill="auto"/>
            <w:vAlign w:val="center"/>
          </w:tcPr>
          <w:p w14:paraId="5BDBCE2D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817216" w14:textId="77777777" w:rsidR="008127A8" w:rsidRDefault="008127A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Überblick über die Themenfelder der englischen Fachdidaktik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027262" w14:textId="2EF5A02C" w:rsidR="008127A8" w:rsidRDefault="008127A8" w:rsidP="00E4008B">
            <w:pPr>
              <w:contextualSpacing/>
              <w:rPr>
                <w:rFonts w:cs="Arial"/>
                <w:szCs w:val="20"/>
              </w:rPr>
            </w:pPr>
            <w:r w:rsidRPr="00F755CE">
              <w:rPr>
                <w:rFonts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EB02E0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A2D28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8127A8" w14:paraId="20FBAA4C" w14:textId="77777777">
        <w:trPr>
          <w:trHeight w:val="1455"/>
        </w:trPr>
        <w:tc>
          <w:tcPr>
            <w:tcW w:w="1106" w:type="dxa"/>
            <w:shd w:val="clear" w:color="auto" w:fill="auto"/>
            <w:vAlign w:val="center"/>
          </w:tcPr>
          <w:p w14:paraId="2BC63878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71232A" w14:textId="77777777" w:rsidR="008127A8" w:rsidRDefault="008127A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Exemplarische Themenfelder aus der englischen Fachdidaktik</w:t>
            </w:r>
          </w:p>
          <w:p w14:paraId="055EFEB8" w14:textId="77777777" w:rsidR="008127A8" w:rsidRDefault="008127A8">
            <w:pPr>
              <w:contextualSpacing/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lang w:eastAsia="de-DE"/>
              </w:rPr>
              <w:t>oder</w:t>
            </w:r>
          </w:p>
          <w:p w14:paraId="285E8115" w14:textId="77777777" w:rsidR="008127A8" w:rsidRDefault="008127A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Vorbereitungskurs auf das Staatsexamen in englischer Fachdidaktik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C8ACADC" w14:textId="00B5A4ED" w:rsidR="008127A8" w:rsidRDefault="00472DB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Keine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9537A9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50ACA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49516A" w14:paraId="07FC6E32" w14:textId="77777777">
        <w:tc>
          <w:tcPr>
            <w:tcW w:w="7371" w:type="dxa"/>
            <w:gridSpan w:val="3"/>
            <w:shd w:val="clear" w:color="auto" w:fill="auto"/>
          </w:tcPr>
          <w:p w14:paraId="71C0E0F3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zwei Module</w:t>
            </w:r>
          </w:p>
        </w:tc>
        <w:tc>
          <w:tcPr>
            <w:tcW w:w="851" w:type="dxa"/>
            <w:shd w:val="clear" w:color="auto" w:fill="auto"/>
          </w:tcPr>
          <w:p w14:paraId="0F82C517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6CFABBE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</w:tr>
    </w:tbl>
    <w:p w14:paraId="7A1C234A" w14:textId="77777777" w:rsidR="0049516A" w:rsidRDefault="0049516A">
      <w:pPr>
        <w:rPr>
          <w:rFonts w:cs="Arial"/>
        </w:rPr>
      </w:pPr>
    </w:p>
    <w:p w14:paraId="2482D7C1" w14:textId="0E4485F5" w:rsidR="0049516A" w:rsidRDefault="0049516A">
      <w:pPr>
        <w:rPr>
          <w:rFonts w:cs="Arial"/>
        </w:rPr>
      </w:pPr>
    </w:p>
    <w:p w14:paraId="75D3BC13" w14:textId="56E32E52" w:rsidR="00292BAD" w:rsidRDefault="00292BAD">
      <w:pPr>
        <w:rPr>
          <w:rFonts w:cs="Arial"/>
        </w:rPr>
      </w:pPr>
    </w:p>
    <w:p w14:paraId="6474DEB9" w14:textId="72913E5D" w:rsidR="00292BAD" w:rsidRDefault="00292BAD">
      <w:pPr>
        <w:rPr>
          <w:rFonts w:cs="Arial"/>
        </w:rPr>
      </w:pPr>
    </w:p>
    <w:p w14:paraId="491269D9" w14:textId="6273919B" w:rsidR="00292BAD" w:rsidRDefault="00292BAD">
      <w:pPr>
        <w:rPr>
          <w:rFonts w:cs="Arial"/>
        </w:rPr>
      </w:pPr>
    </w:p>
    <w:p w14:paraId="06A5D71B" w14:textId="77777777" w:rsidR="00292BAD" w:rsidRDefault="00292BAD">
      <w:pPr>
        <w:rPr>
          <w:rFonts w:cs="Arial"/>
        </w:rPr>
      </w:pPr>
    </w:p>
    <w:p w14:paraId="4A9BC2FB" w14:textId="77777777" w:rsidR="0049516A" w:rsidRDefault="005F7A77">
      <w:pPr>
        <w:pStyle w:val="berschrift1"/>
      </w:pPr>
      <w:r>
        <w:lastRenderedPageBreak/>
        <w:t xml:space="preserve">§ 5 Englisch als vertieft studiertes Fach für das Lehramt an Gymnasien </w:t>
      </w:r>
    </w:p>
    <w:p w14:paraId="5493F60B" w14:textId="77777777" w:rsidR="0049516A" w:rsidRDefault="0049516A">
      <w:pPr>
        <w:rPr>
          <w:lang w:eastAsia="de-DE"/>
        </w:rPr>
      </w:pPr>
    </w:p>
    <w:p w14:paraId="4B52DC30" w14:textId="03740B4B" w:rsidR="0049516A" w:rsidRDefault="005154B7" w:rsidP="00281DA9">
      <w:pPr>
        <w:ind w:firstLine="709"/>
        <w:rPr>
          <w:u w:val="single"/>
        </w:rPr>
      </w:pPr>
      <w:r>
        <w:rPr>
          <w:u w:val="single"/>
          <w:lang w:eastAsia="de-DE"/>
        </w:rPr>
        <w:t>(</w:t>
      </w:r>
      <w:r w:rsidR="005F7A77">
        <w:rPr>
          <w:u w:val="single"/>
          <w:lang w:eastAsia="de-DE"/>
        </w:rPr>
        <w:t>1)</w:t>
      </w:r>
      <w:r w:rsidR="005F7A77">
        <w:rPr>
          <w:u w:val="single"/>
        </w:rPr>
        <w:t xml:space="preserve"> Fachwissenschaft Englisch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565"/>
        <w:gridCol w:w="1701"/>
        <w:gridCol w:w="850"/>
        <w:gridCol w:w="1134"/>
      </w:tblGrid>
      <w:tr w:rsidR="0049516A" w14:paraId="57D88DA7" w14:textId="77777777">
        <w:tc>
          <w:tcPr>
            <w:tcW w:w="964" w:type="dxa"/>
            <w:shd w:val="clear" w:color="auto" w:fill="auto"/>
          </w:tcPr>
          <w:p w14:paraId="5E489E4D" w14:textId="77777777" w:rsidR="0049516A" w:rsidRDefault="005F7A77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65" w:type="dxa"/>
            <w:shd w:val="clear" w:color="auto" w:fill="auto"/>
          </w:tcPr>
          <w:p w14:paraId="22EDDC5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Modulbezeichnung </w:t>
            </w:r>
          </w:p>
        </w:tc>
        <w:tc>
          <w:tcPr>
            <w:tcW w:w="1701" w:type="dxa"/>
            <w:shd w:val="clear" w:color="auto" w:fill="auto"/>
          </w:tcPr>
          <w:p w14:paraId="1A2A024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0" w:type="dxa"/>
            <w:shd w:val="clear" w:color="auto" w:fill="auto"/>
          </w:tcPr>
          <w:p w14:paraId="58A6BC2E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0F8E0EC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49516A" w14:paraId="231A23B6" w14:textId="77777777">
        <w:tc>
          <w:tcPr>
            <w:tcW w:w="9214" w:type="dxa"/>
            <w:gridSpan w:val="5"/>
            <w:shd w:val="clear" w:color="auto" w:fill="E7E6E6" w:themeFill="background2"/>
          </w:tcPr>
          <w:p w14:paraId="29BF1876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Literaturwissenschaft I*</w:t>
            </w:r>
          </w:p>
        </w:tc>
      </w:tr>
      <w:tr w:rsidR="0049516A" w14:paraId="37A0EE26" w14:textId="77777777">
        <w:tc>
          <w:tcPr>
            <w:tcW w:w="964" w:type="dxa"/>
            <w:shd w:val="clear" w:color="auto" w:fill="auto"/>
            <w:vAlign w:val="center"/>
          </w:tcPr>
          <w:p w14:paraId="3CD8C37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GK</w:t>
            </w:r>
          </w:p>
        </w:tc>
        <w:tc>
          <w:tcPr>
            <w:tcW w:w="4565" w:type="dxa"/>
            <w:shd w:val="clear" w:color="auto" w:fill="auto"/>
          </w:tcPr>
          <w:p w14:paraId="62CFE84C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englische und amerikanische Literaturwissenschaft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FA8A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661A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DA3C8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3DA3CA7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3DCEE03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Literaturwissenschaft II</w:t>
            </w:r>
          </w:p>
        </w:tc>
      </w:tr>
      <w:tr w:rsidR="0049516A" w14:paraId="3C084117" w14:textId="77777777">
        <w:tc>
          <w:tcPr>
            <w:tcW w:w="964" w:type="dxa"/>
            <w:shd w:val="clear" w:color="auto" w:fill="auto"/>
            <w:vAlign w:val="center"/>
          </w:tcPr>
          <w:p w14:paraId="4F9C491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9AC16B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Englische / Amerikanische Literaturwissenschaft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EF9EBB" w14:textId="03540316" w:rsidR="0049516A" w:rsidRDefault="00E4008B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E4008B">
              <w:rPr>
                <w:rFonts w:cs="Arial"/>
                <w:szCs w:val="20"/>
              </w:rPr>
              <w:t>Klausur oder Portfolio</w:t>
            </w:r>
            <w:r w:rsidR="005F7A7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A92D4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A98E4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11E5D5B0" w14:textId="77777777">
        <w:tc>
          <w:tcPr>
            <w:tcW w:w="9214" w:type="dxa"/>
            <w:gridSpan w:val="5"/>
            <w:shd w:val="clear" w:color="auto" w:fill="E7E6E6" w:themeFill="background2"/>
          </w:tcPr>
          <w:p w14:paraId="23B5D62A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Kulturwissenschaft I*</w:t>
            </w:r>
          </w:p>
        </w:tc>
      </w:tr>
      <w:tr w:rsidR="0049516A" w14:paraId="57B6EC6C" w14:textId="77777777">
        <w:tc>
          <w:tcPr>
            <w:tcW w:w="964" w:type="dxa"/>
            <w:shd w:val="clear" w:color="auto" w:fill="auto"/>
          </w:tcPr>
          <w:p w14:paraId="39437EE7" w14:textId="77777777" w:rsidR="0049516A" w:rsidRDefault="005F7A77">
            <w:pPr>
              <w:tabs>
                <w:tab w:val="left" w:pos="636"/>
              </w:tabs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GK+</w:t>
            </w:r>
          </w:p>
          <w:p w14:paraId="6D684612" w14:textId="77777777" w:rsidR="0049516A" w:rsidRDefault="005F7A77">
            <w:pPr>
              <w:tabs>
                <w:tab w:val="left" w:pos="634"/>
              </w:tabs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WÜ</w:t>
            </w:r>
          </w:p>
        </w:tc>
        <w:tc>
          <w:tcPr>
            <w:tcW w:w="4565" w:type="dxa"/>
            <w:shd w:val="clear" w:color="auto" w:fill="auto"/>
          </w:tcPr>
          <w:p w14:paraId="54551EC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Einführung in die Kulturwissenschaft: Großbritannien und USA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8B2E2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75A6C4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B93ED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45C4196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F98D8DB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Kulturwissenschaft II</w:t>
            </w:r>
          </w:p>
        </w:tc>
      </w:tr>
      <w:tr w:rsidR="0049516A" w14:paraId="12F388AB" w14:textId="77777777">
        <w:tc>
          <w:tcPr>
            <w:tcW w:w="964" w:type="dxa"/>
            <w:shd w:val="clear" w:color="auto" w:fill="auto"/>
            <w:vAlign w:val="center"/>
          </w:tcPr>
          <w:p w14:paraId="0F1082EE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PS/WÜ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77BA28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Englische / Amerikanische Kulturwissenschaft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5F1A0" w14:textId="52F697F8" w:rsidR="0049516A" w:rsidRDefault="00E4008B" w:rsidP="00E4008B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E4008B">
              <w:rPr>
                <w:rFonts w:cs="Arial"/>
                <w:szCs w:val="20"/>
              </w:rPr>
              <w:t>Klausur oder P</w:t>
            </w:r>
            <w:r>
              <w:rPr>
                <w:rFonts w:cs="Arial"/>
                <w:szCs w:val="20"/>
              </w:rPr>
              <w:t>o</w:t>
            </w:r>
            <w:r w:rsidRPr="00E4008B">
              <w:rPr>
                <w:rFonts w:cs="Arial"/>
                <w:szCs w:val="20"/>
              </w:rPr>
              <w:t>rtfolio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35AE5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2DFE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4C75B476" w14:textId="77777777">
        <w:tc>
          <w:tcPr>
            <w:tcW w:w="9214" w:type="dxa"/>
            <w:gridSpan w:val="5"/>
            <w:shd w:val="clear" w:color="auto" w:fill="E7E6E6" w:themeFill="background2"/>
          </w:tcPr>
          <w:p w14:paraId="23CEB801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Sprachwissenschaft I*</w:t>
            </w:r>
          </w:p>
        </w:tc>
      </w:tr>
      <w:tr w:rsidR="0049516A" w14:paraId="50595BA6" w14:textId="77777777">
        <w:tc>
          <w:tcPr>
            <w:tcW w:w="964" w:type="dxa"/>
            <w:shd w:val="clear" w:color="auto" w:fill="auto"/>
            <w:vAlign w:val="center"/>
          </w:tcPr>
          <w:p w14:paraId="5A98F24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GK</w:t>
            </w:r>
          </w:p>
        </w:tc>
        <w:tc>
          <w:tcPr>
            <w:tcW w:w="4565" w:type="dxa"/>
            <w:shd w:val="clear" w:color="auto" w:fill="auto"/>
          </w:tcPr>
          <w:p w14:paraId="389263D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Einführung in die Grundbegriffe und Methoden der Linguistik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DA3E5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557224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8A2C5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038F6F91" w14:textId="77777777">
        <w:tc>
          <w:tcPr>
            <w:tcW w:w="9214" w:type="dxa"/>
            <w:gridSpan w:val="5"/>
            <w:shd w:val="clear" w:color="auto" w:fill="E7E6E6" w:themeFill="background2"/>
          </w:tcPr>
          <w:p w14:paraId="0F1DC15B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Sprachwissenschaft II</w:t>
            </w:r>
          </w:p>
        </w:tc>
      </w:tr>
      <w:tr w:rsidR="0049516A" w14:paraId="499B9841" w14:textId="77777777">
        <w:tc>
          <w:tcPr>
            <w:tcW w:w="964" w:type="dxa"/>
            <w:shd w:val="clear" w:color="auto" w:fill="auto"/>
          </w:tcPr>
          <w:p w14:paraId="30B7C74C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65" w:type="dxa"/>
            <w:shd w:val="clear" w:color="auto" w:fill="auto"/>
          </w:tcPr>
          <w:p w14:paraId="15657C3D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Englische Phonetik und Phonologie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BEA8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6E4129FC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4ACF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5A72C06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12CD55E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Sprachpraxis*</w:t>
            </w:r>
          </w:p>
          <w:p w14:paraId="60027C98" w14:textId="237C8A6E" w:rsidR="0049516A" w:rsidRDefault="005F7A77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Vor der Absolvierung des Moduls ist ein verpflichtender Einstufungstest am Sprachenzentrum abzulegen. Je nach Ergebnis der Einstufung sind entweder die Sprachkurse der Aufbaustufe oder der Hauptstufe zu absolvieren. </w:t>
            </w:r>
            <w:r w:rsidR="00C545F2"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C85422">
              <w:rPr>
                <w:rFonts w:cs="Arial"/>
                <w:i/>
                <w:szCs w:val="20"/>
              </w:rPr>
              <w:t>3</w:t>
            </w:r>
            <w:r w:rsidR="00C545F2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C545F2">
              <w:rPr>
                <w:rFonts w:cs="Arial"/>
                <w:i/>
                <w:szCs w:val="20"/>
              </w:rPr>
              <w:t>AStuPO</w:t>
            </w:r>
            <w:proofErr w:type="spellEnd"/>
            <w:r w:rsidR="00C545F2"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49516A" w14:paraId="636B1D9A" w14:textId="77777777">
        <w:trPr>
          <w:trHeight w:val="529"/>
        </w:trPr>
        <w:tc>
          <w:tcPr>
            <w:tcW w:w="964" w:type="dxa"/>
            <w:shd w:val="clear" w:color="auto" w:fill="auto"/>
            <w:vAlign w:val="center"/>
          </w:tcPr>
          <w:p w14:paraId="7F4B88C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FCA387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FFA Kulturwissenschaft (KW) Aufbaustufe 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BE42948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</w:t>
            </w:r>
          </w:p>
          <w:p w14:paraId="5B108E04" w14:textId="77777777" w:rsidR="0049516A" w:rsidRPr="00EF50EE" w:rsidRDefault="005F7A77">
            <w:pPr>
              <w:contextualSpacing/>
              <w:rPr>
                <w:rFonts w:cs="Arial"/>
                <w:szCs w:val="20"/>
              </w:rPr>
            </w:pPr>
            <w:r w:rsidRPr="00EF50EE">
              <w:rPr>
                <w:rFonts w:cs="Arial"/>
                <w:szCs w:val="20"/>
              </w:rPr>
              <w:t xml:space="preserve">und </w:t>
            </w:r>
          </w:p>
          <w:p w14:paraId="252507A5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A316C4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AD1E2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49516A" w14:paraId="4B4DD3D6" w14:textId="77777777">
        <w:tc>
          <w:tcPr>
            <w:tcW w:w="964" w:type="dxa"/>
            <w:shd w:val="clear" w:color="auto" w:fill="auto"/>
            <w:vAlign w:val="center"/>
          </w:tcPr>
          <w:p w14:paraId="1F5B8FD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16A8E38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FFA Kulturwissenschaft (KW) Aufbaustufe 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2C5D2B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FF394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44250A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2A0C8F36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03C4A578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49516A" w14:paraId="5FED111F" w14:textId="77777777">
        <w:trPr>
          <w:trHeight w:val="480"/>
        </w:trPr>
        <w:tc>
          <w:tcPr>
            <w:tcW w:w="964" w:type="dxa"/>
            <w:shd w:val="clear" w:color="auto" w:fill="auto"/>
            <w:vAlign w:val="center"/>
          </w:tcPr>
          <w:p w14:paraId="3EDEE14F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776739C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FFA Kulturwissenschaft (KW) Hauptstufe 1.1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3DEE54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</w:t>
            </w:r>
          </w:p>
          <w:p w14:paraId="70ECF15E" w14:textId="77777777" w:rsidR="0049516A" w:rsidRPr="00EF50EE" w:rsidRDefault="005F7A77">
            <w:pPr>
              <w:contextualSpacing/>
              <w:rPr>
                <w:rFonts w:cs="Arial"/>
                <w:szCs w:val="20"/>
              </w:rPr>
            </w:pPr>
            <w:r w:rsidRPr="00EF50EE">
              <w:rPr>
                <w:rFonts w:cs="Arial"/>
                <w:szCs w:val="20"/>
              </w:rPr>
              <w:t xml:space="preserve">und </w:t>
            </w:r>
          </w:p>
          <w:p w14:paraId="4CF48FB8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3A675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9AC10F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49516A" w14:paraId="7A5728DC" w14:textId="77777777">
        <w:tc>
          <w:tcPr>
            <w:tcW w:w="964" w:type="dxa"/>
            <w:shd w:val="clear" w:color="auto" w:fill="auto"/>
            <w:vAlign w:val="center"/>
          </w:tcPr>
          <w:p w14:paraId="24B6C6B4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12F1A53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FFA Kulturwissenschaft (KW) Hauptstufe 1.2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5BB679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74201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FFEDEB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09C51D3E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CC76D9D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Sprachpraxis I</w:t>
            </w:r>
          </w:p>
        </w:tc>
      </w:tr>
      <w:tr w:rsidR="0049516A" w14:paraId="331DFAEF" w14:textId="77777777">
        <w:tc>
          <w:tcPr>
            <w:tcW w:w="964" w:type="dxa"/>
            <w:shd w:val="clear" w:color="auto" w:fill="auto"/>
            <w:vAlign w:val="center"/>
          </w:tcPr>
          <w:p w14:paraId="69FF9B14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DED3A04" w14:textId="0B50EB2E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Übersetzungskurs 1 </w:t>
            </w:r>
            <w:proofErr w:type="spellStart"/>
            <w:r>
              <w:rPr>
                <w:rFonts w:cs="Arial"/>
                <w:lang w:eastAsia="de-DE"/>
              </w:rPr>
              <w:t>E</w:t>
            </w:r>
            <w:r w:rsidR="00EF50EE">
              <w:rPr>
                <w:rFonts w:cs="Arial"/>
                <w:lang w:eastAsia="de-DE"/>
              </w:rPr>
              <w:t>nglisch</w:t>
            </w:r>
            <w:r>
              <w:rPr>
                <w:rFonts w:ascii="Segoe UI Symbol" w:hAnsi="Segoe UI Symbol" w:cs="Segoe UI Symbol"/>
                <w:lang w:eastAsia="de-DE"/>
              </w:rPr>
              <w:t>➔</w:t>
            </w:r>
            <w:r>
              <w:rPr>
                <w:rFonts w:cs="Arial"/>
                <w:lang w:eastAsia="de-DE"/>
              </w:rPr>
              <w:t>D</w:t>
            </w:r>
            <w:r w:rsidR="00EF50EE">
              <w:rPr>
                <w:rFonts w:cs="Arial"/>
                <w:lang w:eastAsia="de-DE"/>
              </w:rPr>
              <w:t>eutsch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D7669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86D4F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A3FC9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5438E145" w14:textId="77777777">
        <w:tc>
          <w:tcPr>
            <w:tcW w:w="964" w:type="dxa"/>
            <w:shd w:val="clear" w:color="auto" w:fill="auto"/>
            <w:vAlign w:val="center"/>
          </w:tcPr>
          <w:p w14:paraId="203060A4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7AF847CB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Textproduktion 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E73D3F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254F29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5AB75B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611D137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526EB49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Sprachpraxis II</w:t>
            </w:r>
          </w:p>
        </w:tc>
      </w:tr>
      <w:tr w:rsidR="0049516A" w14:paraId="4267A521" w14:textId="77777777">
        <w:tc>
          <w:tcPr>
            <w:tcW w:w="964" w:type="dxa"/>
            <w:shd w:val="clear" w:color="auto" w:fill="auto"/>
            <w:vAlign w:val="center"/>
          </w:tcPr>
          <w:p w14:paraId="338125DC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7C962A08" w14:textId="42B36DBB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Übersetzungskurs 2 </w:t>
            </w:r>
            <w:proofErr w:type="spellStart"/>
            <w:r>
              <w:rPr>
                <w:rFonts w:cs="Arial"/>
                <w:lang w:eastAsia="de-DE"/>
              </w:rPr>
              <w:t>E</w:t>
            </w:r>
            <w:r w:rsidR="00EF50EE">
              <w:rPr>
                <w:rFonts w:cs="Arial"/>
                <w:lang w:eastAsia="de-DE"/>
              </w:rPr>
              <w:t>nglisch</w:t>
            </w:r>
            <w:r>
              <w:rPr>
                <w:rFonts w:ascii="Segoe UI Symbol" w:hAnsi="Segoe UI Symbol" w:cs="Segoe UI Symbol"/>
                <w:lang w:eastAsia="de-DE"/>
              </w:rPr>
              <w:t>➔</w:t>
            </w:r>
            <w:r>
              <w:rPr>
                <w:rFonts w:cs="Arial"/>
                <w:lang w:eastAsia="de-DE"/>
              </w:rPr>
              <w:t>D</w:t>
            </w:r>
            <w:r w:rsidR="00EF50EE">
              <w:rPr>
                <w:rFonts w:cs="Arial"/>
                <w:lang w:eastAsia="de-DE"/>
              </w:rPr>
              <w:t>eutsch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7D76F3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16F1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9E7E8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49516A" w14:paraId="183B09CB" w14:textId="77777777">
        <w:tc>
          <w:tcPr>
            <w:tcW w:w="964" w:type="dxa"/>
            <w:shd w:val="clear" w:color="auto" w:fill="auto"/>
            <w:vAlign w:val="center"/>
          </w:tcPr>
          <w:p w14:paraId="1D36B869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574D4A51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Grammatik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28EBC7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EA0FC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6C2101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38F21C46" w14:textId="77777777">
        <w:tc>
          <w:tcPr>
            <w:tcW w:w="964" w:type="dxa"/>
            <w:shd w:val="clear" w:color="auto" w:fill="auto"/>
            <w:vAlign w:val="center"/>
          </w:tcPr>
          <w:p w14:paraId="2BF36FD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5163C56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Textproduktion 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156FAF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6A4825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5E766D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1C0439AD" w14:textId="77777777">
        <w:tc>
          <w:tcPr>
            <w:tcW w:w="964" w:type="dxa"/>
            <w:shd w:val="clear" w:color="auto" w:fill="auto"/>
            <w:vAlign w:val="center"/>
          </w:tcPr>
          <w:p w14:paraId="3B3379D4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0D59009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Konversation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370D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mündliche Prüfung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0C3A6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293C89" w14:textId="77777777" w:rsidR="0049516A" w:rsidRDefault="0049516A">
            <w:pPr>
              <w:contextualSpacing/>
              <w:rPr>
                <w:rFonts w:cs="Arial"/>
                <w:szCs w:val="20"/>
              </w:rPr>
            </w:pPr>
          </w:p>
        </w:tc>
      </w:tr>
      <w:tr w:rsidR="0049516A" w14:paraId="587520C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9255685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Literaturwissenschaft I</w:t>
            </w:r>
          </w:p>
        </w:tc>
      </w:tr>
      <w:tr w:rsidR="0049516A" w14:paraId="131619E1" w14:textId="77777777">
        <w:tc>
          <w:tcPr>
            <w:tcW w:w="964" w:type="dxa"/>
            <w:shd w:val="clear" w:color="auto" w:fill="auto"/>
            <w:vAlign w:val="center"/>
          </w:tcPr>
          <w:p w14:paraId="2076704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V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7ABEC17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Englische / Amerikanische Literaturwissenschaft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10D25E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3156C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9AFB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1B59142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1EB9AE3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Vertiefungsmodul Literaturwissenschaft II </w:t>
            </w:r>
          </w:p>
          <w:p w14:paraId="56A1E19C" w14:textId="3B65B29E" w:rsidR="0049516A" w:rsidRDefault="005F7A77">
            <w:pPr>
              <w:contextualSpacing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In den Vertiefungsmodulen Literaturwissenschaft II, Kulturwissenschaft II und Sprachwissenschaft II ist in einem ein Hauptseminar (HS) mit 10 ECTS-LP zu </w:t>
            </w:r>
            <w:r w:rsidR="00281DA9">
              <w:rPr>
                <w:rFonts w:cs="Arial"/>
                <w:i/>
                <w:szCs w:val="20"/>
              </w:rPr>
              <w:t>absolvieren</w:t>
            </w:r>
            <w:r w:rsidRPr="00EF50EE">
              <w:rPr>
                <w:rFonts w:cs="Arial"/>
                <w:i/>
                <w:szCs w:val="20"/>
              </w:rPr>
              <w:t xml:space="preserve">. </w:t>
            </w:r>
            <w:r w:rsidR="00EF50EE" w:rsidRPr="00EF50EE">
              <w:rPr>
                <w:i/>
              </w:rPr>
              <w:t xml:space="preserve">In den verbleibenden beiden Vertiefungsmodulen ist jeweils eine Lehrveranstaltung im Umfang von 5 ECTS-LP zu </w:t>
            </w:r>
            <w:r w:rsidR="007E0732">
              <w:rPr>
                <w:i/>
              </w:rPr>
              <w:t>absolvieren</w:t>
            </w:r>
            <w:r w:rsidR="00EF50EE" w:rsidRPr="00EF50EE">
              <w:rPr>
                <w:i/>
              </w:rPr>
              <w:t>.</w:t>
            </w:r>
          </w:p>
        </w:tc>
      </w:tr>
      <w:tr w:rsidR="0049516A" w14:paraId="44A63EE9" w14:textId="77777777">
        <w:tc>
          <w:tcPr>
            <w:tcW w:w="964" w:type="dxa"/>
            <w:shd w:val="clear" w:color="auto" w:fill="auto"/>
            <w:vAlign w:val="center"/>
          </w:tcPr>
          <w:p w14:paraId="43663CDC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PS/WÜ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4399BF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Englische / Amerikanische Literaturwissenschaft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1169D" w14:textId="01CCA6E4" w:rsidR="0049516A" w:rsidRDefault="00E4008B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E4008B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D749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F239F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794B2CC8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38C85AAB" w14:textId="77777777" w:rsidR="0049516A" w:rsidRDefault="005F7A77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49516A" w14:paraId="47354C56" w14:textId="77777777">
        <w:tc>
          <w:tcPr>
            <w:tcW w:w="964" w:type="dxa"/>
            <w:shd w:val="clear" w:color="auto" w:fill="auto"/>
            <w:vAlign w:val="center"/>
          </w:tcPr>
          <w:p w14:paraId="5401EC9E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HS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68DF3BE4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Englische / Amerikanische Literaturwissenschaft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99981" w14:textId="249B8DC9" w:rsidR="0049516A" w:rsidRDefault="008745BD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980C19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2D77C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17FE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49516A" w14:paraId="3D019A1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2BE63A5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lang w:eastAsia="de-DE"/>
              </w:rPr>
              <w:t>Vertiefungsmodul Kulturwissenschaft I</w:t>
            </w:r>
          </w:p>
        </w:tc>
      </w:tr>
      <w:tr w:rsidR="0049516A" w14:paraId="0F65B378" w14:textId="77777777">
        <w:tc>
          <w:tcPr>
            <w:tcW w:w="964" w:type="dxa"/>
            <w:shd w:val="clear" w:color="auto" w:fill="auto"/>
            <w:vAlign w:val="center"/>
          </w:tcPr>
          <w:p w14:paraId="018051F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2D48D9A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Englische / Amerikanische Kulturwissenschaft </w:t>
            </w:r>
            <w:r>
              <w:rPr>
                <w:rFonts w:cs="Arial"/>
                <w:i/>
                <w:lang w:eastAsia="de-DE"/>
              </w:rPr>
              <w:t>(auch interdisziplinär)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491AE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Klausur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98BEC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ADD39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31AFBF5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BA2BB50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Vertiefungsmodul Kulturwissenschaft II </w:t>
            </w:r>
          </w:p>
          <w:p w14:paraId="3CF8D929" w14:textId="1C2F2B84" w:rsidR="0049516A" w:rsidRDefault="005F7A77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In den Vertiefungsmodulen Literaturwissenschaft II, Kulturwissenschaft II und Sprachwissenschaft II ist in einem ein Hauptseminar (HS) mit 10 ECTS-LP zu </w:t>
            </w:r>
            <w:r w:rsidR="007E0732">
              <w:rPr>
                <w:rFonts w:cs="Arial"/>
                <w:i/>
                <w:szCs w:val="20"/>
              </w:rPr>
              <w:t>absolvieren</w:t>
            </w:r>
            <w:r>
              <w:rPr>
                <w:rFonts w:cs="Arial"/>
                <w:i/>
                <w:szCs w:val="20"/>
              </w:rPr>
              <w:t>.</w:t>
            </w:r>
            <w:r w:rsidR="00EF50EE" w:rsidRPr="00EF50EE">
              <w:rPr>
                <w:i/>
              </w:rPr>
              <w:t xml:space="preserve"> In den verbleibenden beiden Vertiefungsmodulen ist jeweils eine Lehrveranstaltung im Umfang von 5 ECTS-LP zu </w:t>
            </w:r>
            <w:r w:rsidR="007E0732">
              <w:rPr>
                <w:i/>
              </w:rPr>
              <w:t>absolvieren</w:t>
            </w:r>
            <w:r w:rsidR="00EF50EE" w:rsidRPr="00EF50EE">
              <w:rPr>
                <w:i/>
              </w:rPr>
              <w:t>.</w:t>
            </w:r>
          </w:p>
        </w:tc>
      </w:tr>
      <w:tr w:rsidR="0049516A" w14:paraId="6CAA2B76" w14:textId="77777777">
        <w:tc>
          <w:tcPr>
            <w:tcW w:w="964" w:type="dxa"/>
            <w:shd w:val="clear" w:color="auto" w:fill="auto"/>
            <w:vAlign w:val="center"/>
          </w:tcPr>
          <w:p w14:paraId="3E4CC825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PS/WÜ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14AD8968" w14:textId="77777777" w:rsidR="00810AA5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Englische / Amerikanische </w:t>
            </w:r>
          </w:p>
          <w:p w14:paraId="22A7153A" w14:textId="43C0566B" w:rsidR="0049516A" w:rsidRDefault="00810AA5">
            <w:pPr>
              <w:contextualSpacing/>
              <w:rPr>
                <w:rFonts w:cs="Arial"/>
                <w:szCs w:val="20"/>
              </w:rPr>
            </w:pPr>
            <w:r w:rsidRPr="00A15C15">
              <w:rPr>
                <w:rFonts w:cs="Arial"/>
                <w:szCs w:val="20"/>
              </w:rPr>
              <w:t xml:space="preserve">Kulturwissenschaft </w:t>
            </w:r>
            <w:r w:rsidR="005F7A77">
              <w:rPr>
                <w:rFonts w:cs="Arial"/>
                <w:i/>
                <w:szCs w:val="20"/>
              </w:rPr>
              <w:t>(auch interdisziplinär)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E6071E" w14:textId="5C8031ED" w:rsidR="0049516A" w:rsidRDefault="00E4008B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E4008B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ABFAD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1F39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0939B4EE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57523EA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49516A" w14:paraId="693FBCE0" w14:textId="77777777">
        <w:tc>
          <w:tcPr>
            <w:tcW w:w="964" w:type="dxa"/>
            <w:shd w:val="clear" w:color="auto" w:fill="auto"/>
            <w:vAlign w:val="center"/>
          </w:tcPr>
          <w:p w14:paraId="05DECD68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SE/WÜ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F7AB21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Fachspezifische Inhalte der Information and Media </w:t>
            </w:r>
            <w:proofErr w:type="spellStart"/>
            <w:r>
              <w:rPr>
                <w:rFonts w:cs="Arial"/>
                <w:szCs w:val="20"/>
              </w:rPr>
              <w:t>Literacy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i/>
                <w:szCs w:val="20"/>
              </w:rPr>
              <w:t>(auch interdisziplinär)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0E4B96" w14:textId="77777777" w:rsidR="0049516A" w:rsidRDefault="005F7A77">
            <w:pPr>
              <w:contextualSpacing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Portfolio oder Projektarbeit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76745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8EB18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576D7F54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4D3DD05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49516A" w14:paraId="3C1A4B17" w14:textId="77777777">
        <w:tc>
          <w:tcPr>
            <w:tcW w:w="964" w:type="dxa"/>
            <w:shd w:val="clear" w:color="auto" w:fill="auto"/>
            <w:vAlign w:val="center"/>
          </w:tcPr>
          <w:p w14:paraId="1EBA936F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HS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76B6BB99" w14:textId="2759A61A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Englische / Amerikanische </w:t>
            </w:r>
            <w:r w:rsidR="00810AA5" w:rsidRPr="00A15C15">
              <w:rPr>
                <w:rFonts w:cs="Arial"/>
                <w:szCs w:val="20"/>
              </w:rPr>
              <w:t>Kulturwissenschaft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47D836" w14:textId="0FFDEB75" w:rsidR="0049516A" w:rsidRDefault="007D298F">
            <w:pPr>
              <w:contextualSpacing/>
              <w:rPr>
                <w:rFonts w:cs="Arial"/>
                <w:szCs w:val="20"/>
                <w:highlight w:val="yellow"/>
              </w:rPr>
            </w:pPr>
            <w:r w:rsidRPr="00980C19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3E84B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6D019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49516A" w14:paraId="6818682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7BF7C8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Sprachwissenschaft I</w:t>
            </w:r>
          </w:p>
        </w:tc>
      </w:tr>
      <w:tr w:rsidR="0049516A" w14:paraId="4BA06152" w14:textId="77777777">
        <w:tc>
          <w:tcPr>
            <w:tcW w:w="964" w:type="dxa"/>
            <w:shd w:val="clear" w:color="auto" w:fill="auto"/>
            <w:vAlign w:val="center"/>
          </w:tcPr>
          <w:p w14:paraId="0B61AE9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PS/WÜ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3D729BD6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Englische Sprachwissenschaft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12C31" w14:textId="4F080F25" w:rsidR="0049516A" w:rsidRDefault="00E4008B">
            <w:pPr>
              <w:contextualSpacing/>
              <w:rPr>
                <w:rFonts w:cs="Arial"/>
                <w:szCs w:val="20"/>
              </w:rPr>
            </w:pPr>
            <w:r w:rsidRPr="00E4008B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9950A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72201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18F561E2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2C26246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Sprachwissenschaft II</w:t>
            </w:r>
          </w:p>
          <w:p w14:paraId="56410F50" w14:textId="3ACA259B" w:rsidR="0049516A" w:rsidRDefault="005F7A77">
            <w:pPr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In den Vertiefungsmodulen Literaturwissenschaft II, Kulturwissenschaft II und Sprachwissenschaft II ist in einem ein Hauptseminar (HS) mit 10 ECTS-LP zu </w:t>
            </w:r>
            <w:r w:rsidR="007E0732">
              <w:rPr>
                <w:rFonts w:cs="Arial"/>
                <w:i/>
                <w:szCs w:val="20"/>
              </w:rPr>
              <w:t>absolvieren</w:t>
            </w:r>
            <w:r>
              <w:rPr>
                <w:rFonts w:cs="Arial"/>
                <w:i/>
                <w:szCs w:val="20"/>
              </w:rPr>
              <w:t xml:space="preserve">. </w:t>
            </w:r>
            <w:r w:rsidR="00EF50EE" w:rsidRPr="00EF50EE">
              <w:rPr>
                <w:i/>
              </w:rPr>
              <w:t xml:space="preserve">In den verbleibenden beiden Vertiefungsmodulen ist jeweils eine Lehrveranstaltung im Umfang von 5 ECTS-LP zu </w:t>
            </w:r>
            <w:r w:rsidR="007E0732">
              <w:rPr>
                <w:i/>
              </w:rPr>
              <w:t>absolvieren</w:t>
            </w:r>
            <w:r w:rsidR="00EF50EE" w:rsidRPr="00EF50EE">
              <w:rPr>
                <w:i/>
              </w:rPr>
              <w:t>.</w:t>
            </w:r>
          </w:p>
        </w:tc>
      </w:tr>
      <w:tr w:rsidR="0049516A" w14:paraId="3AC6213B" w14:textId="77777777">
        <w:tc>
          <w:tcPr>
            <w:tcW w:w="964" w:type="dxa"/>
            <w:shd w:val="clear" w:color="auto" w:fill="auto"/>
            <w:vAlign w:val="center"/>
          </w:tcPr>
          <w:p w14:paraId="18B8CB35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PS/WÜ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04587B43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Englische Sprachwissenschaft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D65FF" w14:textId="276DAF55" w:rsidR="0049516A" w:rsidRDefault="00E4008B">
            <w:pPr>
              <w:contextualSpacing/>
              <w:rPr>
                <w:rFonts w:cs="Arial"/>
                <w:szCs w:val="20"/>
              </w:rPr>
            </w:pPr>
            <w:r w:rsidRPr="00E4008B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BECB5E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CA5E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351A45E1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5DF5ADD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</w:tc>
      </w:tr>
      <w:tr w:rsidR="0049516A" w14:paraId="64C78680" w14:textId="77777777">
        <w:tc>
          <w:tcPr>
            <w:tcW w:w="964" w:type="dxa"/>
            <w:shd w:val="clear" w:color="auto" w:fill="auto"/>
            <w:vAlign w:val="center"/>
          </w:tcPr>
          <w:p w14:paraId="4BF7947E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HS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740871BF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Englische Sprachwissenschaft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0B3A3" w14:textId="35EC0B86" w:rsidR="0049516A" w:rsidRDefault="005F7A77">
            <w:pPr>
              <w:contextualSpacing/>
              <w:rPr>
                <w:rFonts w:cs="Arial"/>
                <w:szCs w:val="20"/>
              </w:rPr>
            </w:pPr>
            <w:r w:rsidRPr="00E4008B"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8227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E4C07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49516A" w14:paraId="23FB05C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57FD429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Aufbaumodul Examensvorbereitung*</w:t>
            </w:r>
          </w:p>
        </w:tc>
      </w:tr>
      <w:tr w:rsidR="0049516A" w14:paraId="1A267359" w14:textId="77777777">
        <w:tc>
          <w:tcPr>
            <w:tcW w:w="964" w:type="dxa"/>
            <w:shd w:val="clear" w:color="auto" w:fill="auto"/>
            <w:vAlign w:val="center"/>
          </w:tcPr>
          <w:p w14:paraId="701A92A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WÜ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679740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Examensvorbereitung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401BC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Portfolio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36C0D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5180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49516A" w14:paraId="4328790B" w14:textId="77777777">
        <w:tc>
          <w:tcPr>
            <w:tcW w:w="7230" w:type="dxa"/>
            <w:gridSpan w:val="3"/>
            <w:shd w:val="clear" w:color="auto" w:fill="auto"/>
          </w:tcPr>
          <w:p w14:paraId="5023CB6A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bookmarkStart w:id="9" w:name="_Hlk67918689"/>
            <w:r>
              <w:rPr>
                <w:rFonts w:cs="Arial"/>
                <w:b/>
                <w:szCs w:val="20"/>
              </w:rPr>
              <w:t>Insgesamt: sechzehn Module</w:t>
            </w:r>
          </w:p>
        </w:tc>
        <w:tc>
          <w:tcPr>
            <w:tcW w:w="850" w:type="dxa"/>
            <w:shd w:val="clear" w:color="auto" w:fill="auto"/>
          </w:tcPr>
          <w:p w14:paraId="083F7030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14:paraId="04BF8A47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92</w:t>
            </w:r>
            <w:bookmarkEnd w:id="9"/>
          </w:p>
        </w:tc>
      </w:tr>
    </w:tbl>
    <w:p w14:paraId="02B87E21" w14:textId="77777777" w:rsidR="0049516A" w:rsidRDefault="0049516A">
      <w:pPr>
        <w:rPr>
          <w:rFonts w:cs="Arial"/>
        </w:rPr>
      </w:pPr>
    </w:p>
    <w:p w14:paraId="6B099B07" w14:textId="77777777" w:rsidR="00816DE8" w:rsidRDefault="00816DE8" w:rsidP="007E0732">
      <w:pPr>
        <w:ind w:firstLine="709"/>
        <w:rPr>
          <w:rFonts w:cs="Arial"/>
          <w:u w:val="single"/>
        </w:rPr>
      </w:pPr>
    </w:p>
    <w:p w14:paraId="4C6A1BAE" w14:textId="77777777" w:rsidR="00816DE8" w:rsidRDefault="00816DE8" w:rsidP="007E0732">
      <w:pPr>
        <w:ind w:firstLine="709"/>
        <w:rPr>
          <w:rFonts w:cs="Arial"/>
          <w:u w:val="single"/>
        </w:rPr>
      </w:pPr>
    </w:p>
    <w:p w14:paraId="7ACB7760" w14:textId="6A8D5E5E" w:rsidR="0049516A" w:rsidRDefault="005154B7" w:rsidP="007E0732">
      <w:pPr>
        <w:ind w:firstLine="709"/>
        <w:rPr>
          <w:rFonts w:cs="Arial"/>
          <w:u w:val="single"/>
        </w:rPr>
      </w:pPr>
      <w:bookmarkStart w:id="10" w:name="_GoBack"/>
      <w:bookmarkEnd w:id="10"/>
      <w:r>
        <w:rPr>
          <w:rFonts w:cs="Arial"/>
          <w:u w:val="single"/>
        </w:rPr>
        <w:lastRenderedPageBreak/>
        <w:t>(</w:t>
      </w:r>
      <w:r w:rsidR="005F7A77">
        <w:rPr>
          <w:rFonts w:cs="Arial"/>
          <w:u w:val="single"/>
        </w:rPr>
        <w:t>2) Fachdidaktik Englisch</w:t>
      </w:r>
    </w:p>
    <w:p w14:paraId="6AAF9157" w14:textId="77777777" w:rsidR="0049516A" w:rsidRDefault="0049516A">
      <w:pPr>
        <w:rPr>
          <w:rFonts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49516A" w14:paraId="7540FA9F" w14:textId="77777777">
        <w:tc>
          <w:tcPr>
            <w:tcW w:w="1106" w:type="dxa"/>
            <w:shd w:val="clear" w:color="auto" w:fill="auto"/>
          </w:tcPr>
          <w:p w14:paraId="6C67A3EC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  <w:b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5F089576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  <w:b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675AAC1A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  <w:b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1C89524A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  <w:b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5B26A97D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  <w:b/>
              </w:rPr>
              <w:t>ECTS- LP</w:t>
            </w:r>
          </w:p>
        </w:tc>
      </w:tr>
      <w:tr w:rsidR="0049516A" w14:paraId="7BBA5AA6" w14:textId="77777777">
        <w:tc>
          <w:tcPr>
            <w:tcW w:w="9214" w:type="dxa"/>
            <w:gridSpan w:val="5"/>
            <w:shd w:val="clear" w:color="auto" w:fill="E7E6E6" w:themeFill="background2"/>
          </w:tcPr>
          <w:p w14:paraId="58DB9A46" w14:textId="77777777" w:rsidR="0049516A" w:rsidRDefault="005F7A7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Basismodul Englische Fachdidaktik*</w:t>
            </w:r>
          </w:p>
        </w:tc>
      </w:tr>
      <w:tr w:rsidR="0049516A" w14:paraId="1E01E657" w14:textId="77777777">
        <w:tc>
          <w:tcPr>
            <w:tcW w:w="1106" w:type="dxa"/>
            <w:shd w:val="clear" w:color="auto" w:fill="auto"/>
            <w:vAlign w:val="center"/>
          </w:tcPr>
          <w:p w14:paraId="37348FBC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</w:rPr>
              <w:t>GK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7AFBD5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</w:rPr>
              <w:t>Einführung in die Didaktik des Englischen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71C00BB" w14:textId="764F7C18" w:rsidR="0049516A" w:rsidRDefault="005F7A77">
            <w:pPr>
              <w:rPr>
                <w:rFonts w:cs="Arial"/>
              </w:rPr>
            </w:pPr>
            <w:r w:rsidRPr="00F755CE">
              <w:rPr>
                <w:rFonts w:cs="Arial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54E492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17854" w14:textId="77777777" w:rsidR="0049516A" w:rsidRDefault="005F7A77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49516A" w14:paraId="579D80F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6572DA0" w14:textId="77777777" w:rsidR="0049516A" w:rsidRDefault="005F7A77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Vertiefungsmodul Englische Fachdidaktik</w:t>
            </w:r>
          </w:p>
          <w:p w14:paraId="49EE5772" w14:textId="52372D9C" w:rsidR="008127A8" w:rsidRDefault="008127A8">
            <w:pPr>
              <w:contextualSpacing/>
              <w:rPr>
                <w:rFonts w:cs="Arial"/>
                <w:szCs w:val="20"/>
              </w:rPr>
            </w:pPr>
            <w:r w:rsidRPr="008127A8">
              <w:rPr>
                <w:rFonts w:cs="Arial"/>
                <w:i/>
                <w:szCs w:val="20"/>
              </w:rPr>
              <w:t>Die Prüfung ist im SE „Überblick über die Themenfelder der englischen Fachdidaktik“ zu erbringen.</w:t>
            </w:r>
          </w:p>
        </w:tc>
      </w:tr>
      <w:tr w:rsidR="008127A8" w14:paraId="3C424571" w14:textId="77777777">
        <w:tc>
          <w:tcPr>
            <w:tcW w:w="1106" w:type="dxa"/>
            <w:shd w:val="clear" w:color="auto" w:fill="auto"/>
            <w:vAlign w:val="center"/>
          </w:tcPr>
          <w:p w14:paraId="50694152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FBCC77" w14:textId="77777777" w:rsidR="008127A8" w:rsidRDefault="008127A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Überblick über die Themenfelder der englischen Fachdidaktik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6DFDDBB" w14:textId="62589230" w:rsidR="008127A8" w:rsidRDefault="008127A8" w:rsidP="00E4008B">
            <w:pPr>
              <w:contextualSpacing/>
              <w:rPr>
                <w:rFonts w:cs="Arial"/>
                <w:szCs w:val="20"/>
              </w:rPr>
            </w:pPr>
            <w:r w:rsidRPr="00F755CE">
              <w:rPr>
                <w:rFonts w:cs="Arial"/>
                <w:szCs w:val="20"/>
              </w:rPr>
              <w:t xml:space="preserve">Klausur oder Hausarbeit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A0302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246C9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8127A8" w14:paraId="4F3ABAF4" w14:textId="77777777">
        <w:trPr>
          <w:trHeight w:val="1455"/>
        </w:trPr>
        <w:tc>
          <w:tcPr>
            <w:tcW w:w="1106" w:type="dxa"/>
            <w:shd w:val="clear" w:color="auto" w:fill="auto"/>
            <w:vAlign w:val="center"/>
          </w:tcPr>
          <w:p w14:paraId="556ED146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5F4060" w14:textId="77777777" w:rsidR="008127A8" w:rsidRDefault="008127A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Exemplarische Themenfelder aus der englischen Fachdidaktik</w:t>
            </w:r>
          </w:p>
          <w:p w14:paraId="3C356377" w14:textId="77777777" w:rsidR="008127A8" w:rsidRDefault="008127A8">
            <w:pPr>
              <w:contextualSpacing/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lang w:eastAsia="de-DE"/>
              </w:rPr>
              <w:t>oder</w:t>
            </w:r>
          </w:p>
          <w:p w14:paraId="673595BC" w14:textId="77777777" w:rsidR="008127A8" w:rsidRDefault="008127A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Vorbereitungskurs auf das Staatsexamen in englischer Fachdidaktik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DBE2E68" w14:textId="50A35A69" w:rsidR="008127A8" w:rsidRDefault="00472DB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Keine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070ED7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13DC0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49516A" w14:paraId="460DB5D1" w14:textId="77777777">
        <w:tc>
          <w:tcPr>
            <w:tcW w:w="7371" w:type="dxa"/>
            <w:gridSpan w:val="3"/>
            <w:shd w:val="clear" w:color="auto" w:fill="auto"/>
          </w:tcPr>
          <w:p w14:paraId="1B22F211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zwei Module</w:t>
            </w:r>
          </w:p>
        </w:tc>
        <w:tc>
          <w:tcPr>
            <w:tcW w:w="851" w:type="dxa"/>
            <w:shd w:val="clear" w:color="auto" w:fill="auto"/>
          </w:tcPr>
          <w:p w14:paraId="26AD3E55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F3D19A5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</w:tr>
    </w:tbl>
    <w:p w14:paraId="1704FBD4" w14:textId="77777777" w:rsidR="0049516A" w:rsidRDefault="0049516A">
      <w:pPr>
        <w:rPr>
          <w:rFonts w:cs="Arial"/>
        </w:rPr>
      </w:pPr>
    </w:p>
    <w:p w14:paraId="353DB2E2" w14:textId="77777777" w:rsidR="0049516A" w:rsidRDefault="0049516A">
      <w:pPr>
        <w:rPr>
          <w:rFonts w:cs="Arial"/>
        </w:rPr>
      </w:pPr>
    </w:p>
    <w:p w14:paraId="1B044ACA" w14:textId="3E51F5E7" w:rsidR="0049516A" w:rsidRPr="00A15C15" w:rsidRDefault="00961147">
      <w:pPr>
        <w:pStyle w:val="berschrift1"/>
      </w:pPr>
      <w:bookmarkStart w:id="11" w:name="_Toc486944488"/>
      <w:bookmarkStart w:id="12" w:name="_Toc504995695"/>
      <w:r w:rsidRPr="00A15C15">
        <w:t xml:space="preserve">§ </w:t>
      </w:r>
      <w:r w:rsidR="005F7A77" w:rsidRPr="00A15C15">
        <w:t xml:space="preserve">6 </w:t>
      </w:r>
      <w:bookmarkEnd w:id="11"/>
      <w:bookmarkEnd w:id="12"/>
      <w:r w:rsidR="005F7A77" w:rsidRPr="00A15C15">
        <w:t xml:space="preserve">Englisch im Rahmen der Didaktik der Grundschule </w:t>
      </w:r>
    </w:p>
    <w:p w14:paraId="0EB5F430" w14:textId="606C19D3" w:rsidR="0049516A" w:rsidRPr="00A15C15" w:rsidRDefault="0049516A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CA50D6" w:rsidRPr="00A15C15" w14:paraId="1840399E" w14:textId="77777777" w:rsidTr="00A15C15">
        <w:tc>
          <w:tcPr>
            <w:tcW w:w="1106" w:type="dxa"/>
            <w:shd w:val="clear" w:color="auto" w:fill="auto"/>
          </w:tcPr>
          <w:p w14:paraId="35EBEB23" w14:textId="77777777" w:rsidR="00CA50D6" w:rsidRPr="00A15C15" w:rsidRDefault="00CA50D6" w:rsidP="006B613E">
            <w:pPr>
              <w:ind w:left="-24"/>
              <w:contextualSpacing/>
              <w:rPr>
                <w:rFonts w:cs="Arial"/>
                <w:szCs w:val="20"/>
              </w:rPr>
            </w:pPr>
            <w:r w:rsidRPr="00A15C15"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36A88052" w14:textId="77777777" w:rsidR="00CA50D6" w:rsidRPr="00A15C15" w:rsidRDefault="00CA50D6" w:rsidP="006B613E">
            <w:pPr>
              <w:contextualSpacing/>
              <w:rPr>
                <w:rFonts w:cs="Arial"/>
                <w:szCs w:val="20"/>
              </w:rPr>
            </w:pPr>
            <w:r w:rsidRPr="00A15C15"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794FA520" w14:textId="77777777" w:rsidR="00CA50D6" w:rsidRPr="00A15C15" w:rsidRDefault="00CA50D6" w:rsidP="006B613E">
            <w:pPr>
              <w:contextualSpacing/>
              <w:rPr>
                <w:rFonts w:cs="Arial"/>
                <w:szCs w:val="20"/>
              </w:rPr>
            </w:pPr>
            <w:r w:rsidRPr="00A15C15"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7F7EA692" w14:textId="77777777" w:rsidR="00CA50D6" w:rsidRPr="00A15C15" w:rsidRDefault="00CA50D6" w:rsidP="006B613E">
            <w:pPr>
              <w:contextualSpacing/>
              <w:rPr>
                <w:rFonts w:cs="Arial"/>
                <w:szCs w:val="20"/>
              </w:rPr>
            </w:pPr>
            <w:r w:rsidRPr="00A15C15"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38C9293F" w14:textId="77777777" w:rsidR="00CA50D6" w:rsidRPr="00A15C15" w:rsidRDefault="00CA50D6" w:rsidP="006B613E">
            <w:pPr>
              <w:contextualSpacing/>
              <w:rPr>
                <w:rFonts w:cs="Arial"/>
                <w:szCs w:val="20"/>
              </w:rPr>
            </w:pPr>
            <w:r w:rsidRPr="00A15C15">
              <w:rPr>
                <w:rFonts w:cs="Arial"/>
                <w:b/>
                <w:szCs w:val="20"/>
              </w:rPr>
              <w:t>ECTS- LP</w:t>
            </w:r>
          </w:p>
        </w:tc>
      </w:tr>
      <w:tr w:rsidR="00CA50D6" w:rsidRPr="00A15C15" w14:paraId="5D8AF17B" w14:textId="77777777" w:rsidTr="006B613E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2EF332B" w14:textId="77777777" w:rsidR="00CA50D6" w:rsidRPr="00A15C15" w:rsidRDefault="00CA50D6" w:rsidP="006B613E">
            <w:pPr>
              <w:rPr>
                <w:rFonts w:cs="Arial"/>
                <w:b/>
              </w:rPr>
            </w:pPr>
            <w:r w:rsidRPr="00A15C15">
              <w:rPr>
                <w:rFonts w:cs="Arial"/>
                <w:b/>
              </w:rPr>
              <w:t>Basismodul Englische Fachdidaktik*</w:t>
            </w:r>
          </w:p>
        </w:tc>
      </w:tr>
      <w:tr w:rsidR="00CA50D6" w14:paraId="3AEAE283" w14:textId="77777777" w:rsidTr="006B613E">
        <w:tc>
          <w:tcPr>
            <w:tcW w:w="1106" w:type="dxa"/>
            <w:shd w:val="clear" w:color="auto" w:fill="auto"/>
            <w:vAlign w:val="center"/>
          </w:tcPr>
          <w:p w14:paraId="365ED513" w14:textId="77777777" w:rsidR="00CA50D6" w:rsidRPr="00A15C15" w:rsidRDefault="00CA50D6" w:rsidP="006B613E">
            <w:pPr>
              <w:rPr>
                <w:rFonts w:cs="Arial"/>
              </w:rPr>
            </w:pPr>
            <w:r w:rsidRPr="00A15C15">
              <w:rPr>
                <w:rFonts w:cs="Arial"/>
              </w:rPr>
              <w:t>GK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210820" w14:textId="77777777" w:rsidR="00CA50D6" w:rsidRPr="00A15C15" w:rsidRDefault="00CA50D6" w:rsidP="006B613E">
            <w:pPr>
              <w:rPr>
                <w:rFonts w:cs="Arial"/>
              </w:rPr>
            </w:pPr>
            <w:r w:rsidRPr="00A15C15">
              <w:rPr>
                <w:rFonts w:cs="Arial"/>
              </w:rPr>
              <w:t>Einführung in die Didaktik des Englischen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141A5BD" w14:textId="77777777" w:rsidR="00CA50D6" w:rsidRPr="00A15C15" w:rsidRDefault="00CA50D6" w:rsidP="006B613E">
            <w:pPr>
              <w:rPr>
                <w:rFonts w:cs="Arial"/>
              </w:rPr>
            </w:pPr>
            <w:r w:rsidRPr="00A15C15">
              <w:rPr>
                <w:rFonts w:cs="Arial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03614" w14:textId="77777777" w:rsidR="00CA50D6" w:rsidRPr="00A15C15" w:rsidRDefault="00CA50D6" w:rsidP="006B613E">
            <w:pPr>
              <w:rPr>
                <w:rFonts w:cs="Arial"/>
              </w:rPr>
            </w:pPr>
            <w:r w:rsidRPr="00A15C15"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75EC2" w14:textId="77777777" w:rsidR="00CA50D6" w:rsidRPr="00A15C15" w:rsidRDefault="00CA50D6" w:rsidP="006B613E">
            <w:pPr>
              <w:rPr>
                <w:rFonts w:cs="Arial"/>
              </w:rPr>
            </w:pPr>
            <w:r w:rsidRPr="00A15C15">
              <w:rPr>
                <w:rFonts w:cs="Arial"/>
              </w:rPr>
              <w:t>4</w:t>
            </w:r>
          </w:p>
        </w:tc>
      </w:tr>
      <w:tr w:rsidR="00CA50D6" w14:paraId="4FA6FDD1" w14:textId="77777777" w:rsidTr="006B613E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000919B" w14:textId="77777777" w:rsidR="00CA50D6" w:rsidRDefault="00CA50D6" w:rsidP="006B613E">
            <w:pPr>
              <w:contextualSpacing/>
              <w:rPr>
                <w:rFonts w:cs="Arial"/>
                <w:b/>
                <w:lang w:eastAsia="de-DE"/>
              </w:rPr>
            </w:pPr>
            <w:r>
              <w:rPr>
                <w:rFonts w:cs="Arial"/>
                <w:b/>
                <w:lang w:eastAsia="de-DE"/>
              </w:rPr>
              <w:t>Vertiefungsmodul Englische Fachdidaktik</w:t>
            </w:r>
          </w:p>
          <w:p w14:paraId="10DED53B" w14:textId="77777777" w:rsidR="00CA50D6" w:rsidRPr="00B7695A" w:rsidRDefault="00CA50D6" w:rsidP="006B613E">
            <w:pPr>
              <w:contextualSpacing/>
              <w:rPr>
                <w:rFonts w:cs="Arial"/>
                <w:i/>
                <w:szCs w:val="20"/>
              </w:rPr>
            </w:pPr>
            <w:r w:rsidRPr="008127A8">
              <w:rPr>
                <w:rFonts w:cs="Arial"/>
                <w:i/>
                <w:szCs w:val="20"/>
              </w:rPr>
              <w:t>Die Prüfung ist im SE „Überblick über die Themenfelder der englischen Fachdidaktik“ zu erbringen.</w:t>
            </w:r>
            <w:r w:rsidRPr="00B7695A">
              <w:rPr>
                <w:rFonts w:cs="Arial"/>
                <w:i/>
                <w:szCs w:val="20"/>
              </w:rPr>
              <w:t xml:space="preserve"> </w:t>
            </w:r>
          </w:p>
        </w:tc>
      </w:tr>
      <w:tr w:rsidR="00CA50D6" w14:paraId="3739C6EA" w14:textId="77777777" w:rsidTr="00CA50D6">
        <w:trPr>
          <w:trHeight w:val="933"/>
        </w:trPr>
        <w:tc>
          <w:tcPr>
            <w:tcW w:w="1106" w:type="dxa"/>
            <w:shd w:val="clear" w:color="auto" w:fill="auto"/>
            <w:vAlign w:val="center"/>
          </w:tcPr>
          <w:p w14:paraId="54641C68" w14:textId="77777777" w:rsidR="00CA50D6" w:rsidRDefault="00CA50D6" w:rsidP="006B613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A2A7B0" w14:textId="77777777" w:rsidR="00CA50D6" w:rsidRDefault="00CA50D6" w:rsidP="006B613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Überblick über die Themenfelder der englischen Fachdidaktik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E07BF9D" w14:textId="77777777" w:rsidR="00CA50D6" w:rsidRDefault="00CA50D6" w:rsidP="006B613E">
            <w:pPr>
              <w:contextualSpacing/>
              <w:rPr>
                <w:rFonts w:cs="Arial"/>
                <w:szCs w:val="20"/>
              </w:rPr>
            </w:pPr>
            <w:r w:rsidRPr="00F755CE">
              <w:rPr>
                <w:rFonts w:cs="Arial"/>
                <w:szCs w:val="20"/>
              </w:rPr>
              <w:t xml:space="preserve">Klausur oder Hausarbeit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EB81C" w14:textId="77777777" w:rsidR="00CA50D6" w:rsidRDefault="00CA50D6" w:rsidP="006B613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9EE5A" w14:textId="77777777" w:rsidR="00CA50D6" w:rsidRDefault="00CA50D6" w:rsidP="006B613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CA50D6" w14:paraId="7D61ABBE" w14:textId="77777777" w:rsidTr="00CA50D6">
        <w:trPr>
          <w:trHeight w:val="912"/>
        </w:trPr>
        <w:tc>
          <w:tcPr>
            <w:tcW w:w="1106" w:type="dxa"/>
            <w:shd w:val="clear" w:color="auto" w:fill="auto"/>
            <w:vAlign w:val="center"/>
          </w:tcPr>
          <w:p w14:paraId="3E90DF24" w14:textId="77777777" w:rsidR="00CA50D6" w:rsidRDefault="00CA50D6" w:rsidP="006B613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5050DF" w14:textId="2C9F177A" w:rsidR="00CA50D6" w:rsidRDefault="00CA50D6" w:rsidP="006B613E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Exemplarische Themenfelder aus der englischen Fachdidaktik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83B51DB" w14:textId="77777777" w:rsidR="00CA50D6" w:rsidRDefault="00CA50D6" w:rsidP="006B613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Keine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C0060A" w14:textId="77777777" w:rsidR="00CA50D6" w:rsidRDefault="00CA50D6" w:rsidP="006B613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49269" w14:textId="77777777" w:rsidR="00CA50D6" w:rsidRDefault="00CA50D6" w:rsidP="006B613E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CA50D6" w14:paraId="60D0CE41" w14:textId="77777777" w:rsidTr="006B613E">
        <w:tc>
          <w:tcPr>
            <w:tcW w:w="7371" w:type="dxa"/>
            <w:gridSpan w:val="3"/>
            <w:shd w:val="clear" w:color="auto" w:fill="auto"/>
          </w:tcPr>
          <w:p w14:paraId="2706A3EB" w14:textId="77777777" w:rsidR="00CA50D6" w:rsidRDefault="00CA50D6" w:rsidP="006B613E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zwei Module</w:t>
            </w:r>
          </w:p>
        </w:tc>
        <w:tc>
          <w:tcPr>
            <w:tcW w:w="851" w:type="dxa"/>
            <w:shd w:val="clear" w:color="auto" w:fill="auto"/>
          </w:tcPr>
          <w:p w14:paraId="44CB26A4" w14:textId="77777777" w:rsidR="00CA50D6" w:rsidRDefault="00CA50D6" w:rsidP="006B613E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0964B3A" w14:textId="77777777" w:rsidR="00CA50D6" w:rsidRDefault="00CA50D6" w:rsidP="006B613E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</w:tr>
    </w:tbl>
    <w:p w14:paraId="2E279A6B" w14:textId="405BC619" w:rsidR="00CA50D6" w:rsidRDefault="00CA50D6">
      <w:pPr>
        <w:rPr>
          <w:rFonts w:cs="Arial"/>
          <w:lang w:eastAsia="de-DE"/>
        </w:rPr>
      </w:pPr>
    </w:p>
    <w:p w14:paraId="5E2E6373" w14:textId="7C0C5037" w:rsidR="00CA50D6" w:rsidRDefault="00CA50D6">
      <w:pPr>
        <w:rPr>
          <w:lang w:eastAsia="de-DE"/>
        </w:rPr>
      </w:pPr>
    </w:p>
    <w:p w14:paraId="7F6E3F7E" w14:textId="77777777" w:rsidR="00FB762B" w:rsidRDefault="00FB762B">
      <w:pPr>
        <w:rPr>
          <w:lang w:eastAsia="de-DE"/>
        </w:rPr>
      </w:pPr>
    </w:p>
    <w:p w14:paraId="46A83DC8" w14:textId="60DF081A" w:rsidR="0049516A" w:rsidRDefault="005F7A77">
      <w:pPr>
        <w:pStyle w:val="berschrift1"/>
      </w:pPr>
      <w:r>
        <w:t>§ 7 Englisch im Rahmen</w:t>
      </w:r>
      <w:r w:rsidR="000055B4">
        <w:t xml:space="preserve"> der Didakti</w:t>
      </w:r>
      <w:r w:rsidR="00D2718D">
        <w:t>k</w:t>
      </w:r>
      <w:r w:rsidR="008F4E7D">
        <w:t>en</w:t>
      </w:r>
      <w:r>
        <w:t xml:space="preserve"> einer Fächergruppe der Mittelschule </w:t>
      </w:r>
    </w:p>
    <w:p w14:paraId="0922EFFB" w14:textId="77777777" w:rsidR="0049516A" w:rsidRDefault="0049516A">
      <w:pPr>
        <w:rPr>
          <w:rFonts w:cs="Arial"/>
          <w:lang w:eastAsia="de-D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4536"/>
        <w:gridCol w:w="1771"/>
        <w:gridCol w:w="851"/>
        <w:gridCol w:w="992"/>
      </w:tblGrid>
      <w:tr w:rsidR="0049516A" w14:paraId="45F0B10F" w14:textId="77777777">
        <w:trPr>
          <w:jc w:val="center"/>
        </w:trPr>
        <w:tc>
          <w:tcPr>
            <w:tcW w:w="1064" w:type="dxa"/>
            <w:shd w:val="clear" w:color="auto" w:fill="auto"/>
          </w:tcPr>
          <w:p w14:paraId="1C5D3199" w14:textId="77777777" w:rsidR="0049516A" w:rsidRDefault="005F7A77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3E448403" w14:textId="2D9BC8DB" w:rsidR="0049516A" w:rsidRDefault="00D2718D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71" w:type="dxa"/>
            <w:shd w:val="clear" w:color="auto" w:fill="auto"/>
          </w:tcPr>
          <w:p w14:paraId="6589413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5D983B9D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3433E54E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49516A" w14:paraId="5A78E4F7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DC5707B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lang w:eastAsia="de-DE"/>
              </w:rPr>
              <w:t>Basismodul Englische Fachdidaktik*</w:t>
            </w:r>
          </w:p>
        </w:tc>
      </w:tr>
      <w:tr w:rsidR="0049516A" w14:paraId="35064505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6AF4C01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7AA69F" w14:textId="77777777" w:rsidR="0049516A" w:rsidRDefault="005F7A7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Einführung in die Didaktik des Englischen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E57014B" w14:textId="783E6975" w:rsidR="0049516A" w:rsidRDefault="005F7A77">
            <w:pPr>
              <w:contextualSpacing/>
              <w:rPr>
                <w:rFonts w:cs="Arial"/>
                <w:szCs w:val="20"/>
              </w:rPr>
            </w:pPr>
            <w:r w:rsidRPr="00F755CE">
              <w:rPr>
                <w:rFonts w:cs="Arial"/>
                <w:szCs w:val="20"/>
              </w:rPr>
              <w:t xml:space="preserve">Klausur oder Portfolio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D98AC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E3A7B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07E9C607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C929D78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Basismodul Englische Sprachpraxis*</w:t>
            </w:r>
          </w:p>
          <w:p w14:paraId="2FAFD777" w14:textId="0D98AA22" w:rsidR="0049516A" w:rsidRDefault="005F7A77">
            <w:pPr>
              <w:contextualSpacing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Vor der Absolvierung des Moduls ist ein verpflichtender Einstufungstest am Sprachenzentrum abzulegen. </w:t>
            </w:r>
            <w:r w:rsidR="00C545F2">
              <w:rPr>
                <w:rFonts w:cs="Arial"/>
                <w:i/>
                <w:szCs w:val="20"/>
              </w:rPr>
              <w:t>Die Modulgesamtnote wird aus dem arithmetischen Mittel der insgesamt zwei Teilleistungen gebildet (§ 2</w:t>
            </w:r>
            <w:r w:rsidR="00C85422">
              <w:rPr>
                <w:rFonts w:cs="Arial"/>
                <w:i/>
                <w:szCs w:val="20"/>
              </w:rPr>
              <w:t>3</w:t>
            </w:r>
            <w:r w:rsidR="00C545F2">
              <w:rPr>
                <w:rFonts w:cs="Arial"/>
                <w:i/>
                <w:szCs w:val="20"/>
              </w:rPr>
              <w:t xml:space="preserve"> Abs. 3 Satz 2 </w:t>
            </w:r>
            <w:proofErr w:type="spellStart"/>
            <w:r w:rsidR="00C545F2">
              <w:rPr>
                <w:rFonts w:cs="Arial"/>
                <w:i/>
                <w:szCs w:val="20"/>
              </w:rPr>
              <w:t>AStuPO</w:t>
            </w:r>
            <w:proofErr w:type="spellEnd"/>
            <w:r w:rsidR="00C545F2">
              <w:rPr>
                <w:rFonts w:cs="Arial"/>
                <w:i/>
                <w:szCs w:val="20"/>
              </w:rPr>
              <w:t xml:space="preserve"> LA).</w:t>
            </w:r>
          </w:p>
        </w:tc>
      </w:tr>
      <w:tr w:rsidR="0049516A" w14:paraId="23401E4F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2E5EAD32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2728EA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>FFA Kulturwissenschaft (KW) Aufbaustufe 2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BD21778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und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B2E3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7A7E0" w14:textId="77777777" w:rsidR="0049516A" w:rsidRDefault="005F7A7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9516A" w14:paraId="7F4A453F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F2F7239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Englische Fachdidaktik</w:t>
            </w:r>
          </w:p>
          <w:p w14:paraId="6DD77FAF" w14:textId="2A3DA809" w:rsidR="008127A8" w:rsidRDefault="008127A8">
            <w:pPr>
              <w:contextualSpacing/>
              <w:rPr>
                <w:rFonts w:cs="Arial"/>
                <w:b/>
                <w:szCs w:val="20"/>
              </w:rPr>
            </w:pPr>
            <w:r w:rsidRPr="008127A8">
              <w:rPr>
                <w:rFonts w:cs="Arial"/>
                <w:i/>
                <w:szCs w:val="20"/>
              </w:rPr>
              <w:t>Die Prüfung ist im SE „Überblick über die Themenfelder der englischen Fachdidaktik“ zu erbringen.</w:t>
            </w:r>
          </w:p>
        </w:tc>
      </w:tr>
      <w:tr w:rsidR="008127A8" w14:paraId="246E319B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5F4F78A5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D44E67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>Überblick über die Themenfelder der englischen Fachdidaktik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9D06D95" w14:textId="0D609EB9" w:rsidR="008127A8" w:rsidRDefault="008127A8" w:rsidP="00E4008B">
            <w:pPr>
              <w:contextualSpacing/>
              <w:rPr>
                <w:rFonts w:cs="Arial"/>
                <w:szCs w:val="20"/>
              </w:rPr>
            </w:pPr>
            <w:r w:rsidRPr="00F755CE">
              <w:rPr>
                <w:rFonts w:cs="Arial"/>
                <w:szCs w:val="20"/>
              </w:rPr>
              <w:t xml:space="preserve">Klausur oder Hausarbeit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08AE64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71430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8127A8" w14:paraId="634A1022" w14:textId="77777777">
        <w:trPr>
          <w:trHeight w:val="1455"/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3271DBAE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0569EB" w14:textId="77777777" w:rsidR="008127A8" w:rsidRDefault="008127A8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Exemplarische Themenfelder aus der englischen Fachdidaktik</w:t>
            </w:r>
          </w:p>
          <w:p w14:paraId="4BBD2FB1" w14:textId="77777777" w:rsidR="008127A8" w:rsidRDefault="008127A8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oder</w:t>
            </w:r>
          </w:p>
          <w:p w14:paraId="33DB728B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>Vorbereitungskurs auf das Staatsexamen in englischer Fachdidaktik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4C5FECA" w14:textId="5C8FC177" w:rsidR="008127A8" w:rsidRDefault="00472DB1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Keine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C3904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419AE" w14:textId="77777777" w:rsidR="008127A8" w:rsidRDefault="008127A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49516A" w14:paraId="54D15FAE" w14:textId="77777777">
        <w:trPr>
          <w:jc w:val="center"/>
        </w:trPr>
        <w:tc>
          <w:tcPr>
            <w:tcW w:w="7371" w:type="dxa"/>
            <w:gridSpan w:val="3"/>
            <w:shd w:val="clear" w:color="auto" w:fill="auto"/>
          </w:tcPr>
          <w:p w14:paraId="2B59E615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drei Module</w:t>
            </w:r>
          </w:p>
        </w:tc>
        <w:tc>
          <w:tcPr>
            <w:tcW w:w="851" w:type="dxa"/>
            <w:shd w:val="clear" w:color="auto" w:fill="auto"/>
          </w:tcPr>
          <w:p w14:paraId="32DC8587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50FB53F9" w14:textId="77777777" w:rsidR="0049516A" w:rsidRDefault="005F7A7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</w:tr>
    </w:tbl>
    <w:p w14:paraId="7F508972" w14:textId="77777777" w:rsidR="0049516A" w:rsidRDefault="0049516A">
      <w:pPr>
        <w:rPr>
          <w:rFonts w:eastAsia="Times" w:cs="Arial"/>
          <w:lang w:eastAsia="de-DE"/>
        </w:rPr>
      </w:pPr>
      <w:bookmarkStart w:id="13" w:name="_Toc486944495"/>
    </w:p>
    <w:p w14:paraId="4FB5E88D" w14:textId="26BCCD37" w:rsidR="0049516A" w:rsidRDefault="0049516A">
      <w:pPr>
        <w:rPr>
          <w:rFonts w:eastAsia="Times" w:cs="Arial"/>
          <w:lang w:eastAsia="de-DE"/>
        </w:rPr>
      </w:pPr>
    </w:p>
    <w:p w14:paraId="34197373" w14:textId="77777777" w:rsidR="00FB762B" w:rsidRDefault="00FB762B">
      <w:pPr>
        <w:rPr>
          <w:rFonts w:eastAsia="Times" w:cs="Arial"/>
          <w:lang w:eastAsia="de-DE"/>
        </w:rPr>
      </w:pPr>
    </w:p>
    <w:p w14:paraId="10A75918" w14:textId="4C754FA7" w:rsidR="0049516A" w:rsidRDefault="005F7A77">
      <w:pPr>
        <w:pStyle w:val="berschrift1"/>
      </w:pPr>
      <w:bookmarkStart w:id="14" w:name="_Toc504995704"/>
      <w:r>
        <w:t>§ 8 Inkrafttreten</w:t>
      </w:r>
      <w:bookmarkEnd w:id="13"/>
      <w:bookmarkEnd w:id="14"/>
    </w:p>
    <w:p w14:paraId="7F11A876" w14:textId="77777777" w:rsidR="0049516A" w:rsidRDefault="0049516A">
      <w:pPr>
        <w:spacing w:line="240" w:lineRule="auto"/>
        <w:rPr>
          <w:rFonts w:eastAsia="Times" w:cs="Arial"/>
          <w:lang w:eastAsia="de-DE"/>
        </w:rPr>
      </w:pPr>
    </w:p>
    <w:p w14:paraId="6378A04A" w14:textId="13BC666F" w:rsidR="0049516A" w:rsidRDefault="005F7A77">
      <w:pPr>
        <w:jc w:val="both"/>
        <w:rPr>
          <w:rFonts w:cs="Arial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Satzung tritt </w:t>
      </w:r>
      <w:r w:rsidR="005154B7">
        <w:rPr>
          <w:rFonts w:eastAsia="Times" w:cs="Arial"/>
          <w:lang w:eastAsia="de-DE"/>
        </w:rPr>
        <w:t xml:space="preserve">am </w:t>
      </w:r>
      <w:r>
        <w:rPr>
          <w:rFonts w:eastAsia="Times" w:cs="Arial"/>
          <w:lang w:eastAsia="de-DE"/>
        </w:rPr>
        <w:t xml:space="preserve">1. </w:t>
      </w:r>
      <w:r w:rsidR="000055B4">
        <w:rPr>
          <w:rFonts w:eastAsia="Times" w:cs="Arial"/>
          <w:lang w:eastAsia="de-DE"/>
        </w:rPr>
        <w:t>Oktober</w:t>
      </w:r>
      <w:r>
        <w:rPr>
          <w:rFonts w:eastAsia="Times" w:cs="Arial"/>
          <w:lang w:eastAsia="de-DE"/>
        </w:rPr>
        <w:t xml:space="preserve"> 2024 in Kraft. 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Sie findet erstmals Anwendung auf Studierende, die ihr Studium für ein Lehramt an der Universität Passau </w:t>
      </w:r>
      <w:r w:rsidR="005154B7">
        <w:rPr>
          <w:rFonts w:cs="Arial"/>
        </w:rPr>
        <w:t xml:space="preserve">zum Wintersemester 2024/2025 </w:t>
      </w:r>
      <w:r>
        <w:rPr>
          <w:rFonts w:cs="Arial"/>
        </w:rPr>
        <w:t xml:space="preserve">aufgenommen haben. </w:t>
      </w:r>
    </w:p>
    <w:p w14:paraId="25AA269A" w14:textId="0913CB55" w:rsidR="003E5A25" w:rsidRDefault="003E5A25">
      <w:pPr>
        <w:jc w:val="both"/>
        <w:rPr>
          <w:rFonts w:eastAsia="Times New Roman" w:cs="Arial"/>
          <w:lang w:eastAsia="de-DE"/>
        </w:rPr>
      </w:pPr>
    </w:p>
    <w:p w14:paraId="576C4070" w14:textId="77777777" w:rsidR="003E5A25" w:rsidRDefault="003E5A25">
      <w:pPr>
        <w:spacing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br w:type="page"/>
      </w:r>
    </w:p>
    <w:p w14:paraId="4AC05BA2" w14:textId="77777777" w:rsidR="00EC266B" w:rsidRPr="00EC266B" w:rsidRDefault="00EC266B" w:rsidP="00EC266B">
      <w:pPr>
        <w:jc w:val="both"/>
        <w:rPr>
          <w:rFonts w:eastAsia="Times New Roman" w:cs="Arial"/>
          <w:lang w:eastAsia="de-DE"/>
        </w:rPr>
      </w:pPr>
      <w:r w:rsidRPr="00EC266B">
        <w:rPr>
          <w:rFonts w:eastAsia="Times New Roman" w:cs="Arial"/>
          <w:lang w:eastAsia="de-DE"/>
        </w:rPr>
        <w:lastRenderedPageBreak/>
        <w:t>Ausgefertigt aufgrund des Beschlusses des Senats der Universität Passau vom 10. Juli 2024,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15" w:name="_Hlk178250887"/>
      <w:r w:rsidRPr="00EC266B">
        <w:rPr>
          <w:rFonts w:eastAsia="Times New Roman" w:cs="Arial"/>
          <w:lang w:eastAsia="de-DE"/>
        </w:rPr>
        <w:t xml:space="preserve"> </w:t>
      </w:r>
      <w:bookmarkEnd w:id="15"/>
      <w:r w:rsidRPr="00EC266B">
        <w:rPr>
          <w:rFonts w:eastAsia="Times New Roman" w:cs="Arial"/>
          <w:lang w:eastAsia="de-DE"/>
        </w:rPr>
        <w:t>vom 1. Oktober 2024 (Aktenzeichen V/S.I-10.3970/2024).</w:t>
      </w:r>
    </w:p>
    <w:p w14:paraId="5088359C" w14:textId="77777777" w:rsidR="00EC266B" w:rsidRPr="00EC266B" w:rsidRDefault="00EC266B" w:rsidP="00EC266B">
      <w:pPr>
        <w:jc w:val="both"/>
        <w:rPr>
          <w:rFonts w:eastAsia="Times New Roman" w:cs="Arial"/>
          <w:b/>
          <w:lang w:eastAsia="de-DE"/>
        </w:rPr>
      </w:pPr>
    </w:p>
    <w:p w14:paraId="147D80C2" w14:textId="77777777" w:rsidR="00EC266B" w:rsidRPr="00EC266B" w:rsidRDefault="00EC266B" w:rsidP="00EC266B">
      <w:pPr>
        <w:jc w:val="both"/>
        <w:rPr>
          <w:rFonts w:eastAsia="Times New Roman" w:cs="Arial"/>
          <w:lang w:eastAsia="de-DE"/>
        </w:rPr>
      </w:pPr>
    </w:p>
    <w:p w14:paraId="2DC15936" w14:textId="77777777" w:rsidR="00EC266B" w:rsidRPr="00EC266B" w:rsidRDefault="00EC266B" w:rsidP="00EC266B">
      <w:pPr>
        <w:jc w:val="both"/>
        <w:rPr>
          <w:rFonts w:eastAsia="Times New Roman" w:cs="Arial"/>
          <w:lang w:eastAsia="de-DE"/>
        </w:rPr>
      </w:pPr>
      <w:r w:rsidRPr="00EC266B">
        <w:rPr>
          <w:rFonts w:eastAsia="Times New Roman" w:cs="Arial"/>
          <w:lang w:eastAsia="de-DE"/>
        </w:rPr>
        <w:fldChar w:fldCharType="begin"/>
      </w:r>
      <w:r w:rsidRPr="00EC266B">
        <w:rPr>
          <w:rFonts w:eastAsia="Times New Roman" w:cs="Arial"/>
          <w:lang w:eastAsia="de-DE"/>
        </w:rPr>
        <w:instrText xml:space="preserve"> ASK re \* MERGEFORMAT </w:instrText>
      </w:r>
      <w:r w:rsidRPr="00EC266B">
        <w:rPr>
          <w:rFonts w:eastAsia="Times New Roman" w:cs="Arial"/>
          <w:lang w:eastAsia="de-DE"/>
        </w:rPr>
        <w:fldChar w:fldCharType="separate"/>
      </w:r>
      <w:r w:rsidRPr="00EC266B">
        <w:rPr>
          <w:rFonts w:eastAsia="Times New Roman" w:cs="Arial"/>
          <w:lang w:eastAsia="de-DE"/>
        </w:rPr>
        <w:t>1</w:t>
      </w:r>
      <w:r w:rsidRPr="00EC266B">
        <w:rPr>
          <w:rFonts w:eastAsia="Times New Roman" w:cs="Arial"/>
          <w:lang w:eastAsia="de-DE"/>
        </w:rPr>
        <w:fldChar w:fldCharType="end"/>
      </w:r>
      <w:r w:rsidRPr="00EC266B">
        <w:rPr>
          <w:rFonts w:eastAsia="Times New Roman" w:cs="Arial"/>
          <w:lang w:eastAsia="de-DE"/>
        </w:rPr>
        <w:fldChar w:fldCharType="begin"/>
      </w:r>
      <w:r w:rsidRPr="00EC266B">
        <w:rPr>
          <w:rFonts w:eastAsia="Times New Roman" w:cs="Arial"/>
          <w:lang w:eastAsia="de-DE"/>
        </w:rPr>
        <w:instrText xml:space="preserve"> MERGEFIELD az </w:instrText>
      </w:r>
      <w:r w:rsidRPr="00EC266B">
        <w:rPr>
          <w:rFonts w:eastAsia="Times New Roman" w:cs="Arial"/>
          <w:lang w:eastAsia="de-DE"/>
        </w:rPr>
        <w:fldChar w:fldCharType="end"/>
      </w:r>
      <w:r w:rsidRPr="00EC266B">
        <w:rPr>
          <w:rFonts w:eastAsia="Times New Roman" w:cs="Arial"/>
          <w:lang w:eastAsia="de-DE"/>
        </w:rPr>
        <w:fldChar w:fldCharType="begin"/>
      </w:r>
      <w:r w:rsidRPr="00EC266B">
        <w:rPr>
          <w:rFonts w:eastAsia="Times New Roman" w:cs="Arial"/>
          <w:lang w:eastAsia="de-DE"/>
        </w:rPr>
        <w:instrText xml:space="preserve"> IF </w:instrText>
      </w:r>
      <w:r w:rsidRPr="00EC266B">
        <w:rPr>
          <w:rFonts w:eastAsia="Times New Roman" w:cs="Arial"/>
          <w:lang w:eastAsia="de-DE"/>
        </w:rPr>
        <w:fldChar w:fldCharType="begin"/>
      </w:r>
      <w:r w:rsidRPr="00EC266B">
        <w:rPr>
          <w:rFonts w:eastAsia="Times New Roman" w:cs="Arial"/>
          <w:lang w:eastAsia="de-DE"/>
        </w:rPr>
        <w:instrText xml:space="preserve"> MERGEFIELD stuo </w:instrText>
      </w:r>
      <w:r w:rsidRPr="00EC266B">
        <w:rPr>
          <w:rFonts w:eastAsia="Times New Roman" w:cs="Arial"/>
          <w:lang w:eastAsia="de-DE"/>
        </w:rPr>
        <w:fldChar w:fldCharType="end"/>
      </w:r>
      <w:r w:rsidRPr="00EC266B">
        <w:rPr>
          <w:rFonts w:eastAsia="Times New Roman" w:cs="Arial"/>
          <w:lang w:eastAsia="de-DE"/>
        </w:rPr>
        <w:instrText xml:space="preserve"> = „2“ " nach ordnungsgemäßer Durchführung des Anzeigeverfahrens gemäß Art. 67 Abs. 2 BayHSchG (Anzeige der Satzung durch Schreiben vom </w:instrText>
      </w:r>
      <w:r w:rsidRPr="00EC266B">
        <w:rPr>
          <w:rFonts w:eastAsia="Times New Roman" w:cs="Arial"/>
          <w:lang w:eastAsia="de-DE"/>
        </w:rPr>
        <w:fldChar w:fldCharType="begin"/>
      </w:r>
      <w:r w:rsidRPr="00EC266B">
        <w:rPr>
          <w:rFonts w:eastAsia="Times New Roman" w:cs="Arial"/>
          <w:lang w:eastAsia="de-DE"/>
        </w:rPr>
        <w:instrText xml:space="preserve"> MERGEFIELD unisatzdat </w:instrText>
      </w:r>
      <w:r w:rsidRPr="00EC266B">
        <w:rPr>
          <w:rFonts w:eastAsia="Times New Roman" w:cs="Arial"/>
          <w:lang w:eastAsia="de-DE"/>
        </w:rPr>
        <w:fldChar w:fldCharType="end"/>
      </w:r>
      <w:r w:rsidRPr="00EC266B">
        <w:rPr>
          <w:rFonts w:eastAsia="Times New Roman" w:cs="Arial"/>
          <w:lang w:eastAsia="de-DE"/>
        </w:rPr>
        <w:instrText xml:space="preserve"> Nr. </w:instrText>
      </w:r>
      <w:r w:rsidRPr="00EC266B">
        <w:rPr>
          <w:rFonts w:eastAsia="Times New Roman" w:cs="Arial"/>
          <w:lang w:eastAsia="de-DE"/>
        </w:rPr>
        <w:fldChar w:fldCharType="begin"/>
      </w:r>
      <w:r w:rsidRPr="00EC266B">
        <w:rPr>
          <w:rFonts w:eastAsia="Times New Roman" w:cs="Arial"/>
          <w:lang w:eastAsia="de-DE"/>
        </w:rPr>
        <w:instrText xml:space="preserve"> MERGEFIELD stuaz </w:instrText>
      </w:r>
      <w:r w:rsidRPr="00EC266B">
        <w:rPr>
          <w:rFonts w:eastAsia="Times New Roman" w:cs="Arial"/>
          <w:lang w:eastAsia="de-DE"/>
        </w:rPr>
        <w:fldChar w:fldCharType="end"/>
      </w:r>
      <w:r w:rsidRPr="00EC266B">
        <w:rPr>
          <w:rFonts w:eastAsia="Times New Roman" w:cs="Arial"/>
          <w:lang w:eastAsia="de-DE"/>
        </w:rPr>
        <w:instrText>, Schreiben des Bayerischen Staats</w:instrText>
      </w:r>
      <w:r w:rsidRPr="00EC266B">
        <w:rPr>
          <w:rFonts w:eastAsia="Times New Roman" w:cs="Arial"/>
          <w:lang w:eastAsia="de-DE"/>
        </w:rPr>
        <w:softHyphen/>
        <w:instrText>minis</w:instrText>
      </w:r>
      <w:r w:rsidRPr="00EC266B">
        <w:rPr>
          <w:rFonts w:eastAsia="Times New Roman" w:cs="Arial"/>
          <w:lang w:eastAsia="de-DE"/>
        </w:rPr>
        <w:softHyphen/>
        <w:instrText xml:space="preserve">teriums für Wissenschaft, Forschung und Kunst vom </w:instrText>
      </w:r>
      <w:r w:rsidRPr="00EC266B">
        <w:rPr>
          <w:rFonts w:eastAsia="Times New Roman" w:cs="Arial"/>
          <w:lang w:eastAsia="de-DE"/>
        </w:rPr>
        <w:fldChar w:fldCharType="begin"/>
      </w:r>
      <w:r w:rsidRPr="00EC266B">
        <w:rPr>
          <w:rFonts w:eastAsia="Times New Roman" w:cs="Arial"/>
          <w:lang w:eastAsia="de-DE"/>
        </w:rPr>
        <w:instrText xml:space="preserve"> MERGEFIELD Redat </w:instrText>
      </w:r>
      <w:r w:rsidRPr="00EC266B">
        <w:rPr>
          <w:rFonts w:eastAsia="Times New Roman" w:cs="Arial"/>
          <w:lang w:eastAsia="de-DE"/>
        </w:rPr>
        <w:fldChar w:fldCharType="separate"/>
      </w:r>
      <w:r w:rsidRPr="00EC266B">
        <w:rPr>
          <w:rFonts w:eastAsia="Times New Roman" w:cs="Arial"/>
          <w:lang w:eastAsia="de-DE"/>
        </w:rPr>
        <w:instrText>4. Dezember 2012</w:instrText>
      </w:r>
      <w:r w:rsidRPr="00EC266B">
        <w:rPr>
          <w:rFonts w:eastAsia="Times New Roman" w:cs="Arial"/>
          <w:lang w:eastAsia="de-DE"/>
        </w:rPr>
        <w:fldChar w:fldCharType="end"/>
      </w:r>
      <w:r w:rsidRPr="00EC266B">
        <w:rPr>
          <w:rFonts w:eastAsia="Times New Roman" w:cs="Arial"/>
          <w:lang w:eastAsia="de-DE"/>
        </w:rPr>
        <w:instrText xml:space="preserve"> Nr. </w:instrText>
      </w:r>
      <w:r w:rsidRPr="00EC266B">
        <w:rPr>
          <w:rFonts w:eastAsia="Times New Roman" w:cs="Arial"/>
          <w:lang w:eastAsia="de-DE"/>
        </w:rPr>
        <w:fldChar w:fldCharType="begin"/>
      </w:r>
      <w:r w:rsidRPr="00EC266B">
        <w:rPr>
          <w:rFonts w:eastAsia="Times New Roman" w:cs="Arial"/>
          <w:lang w:eastAsia="de-DE"/>
        </w:rPr>
        <w:instrText xml:space="preserve"> MERGEFIELD wissnr</w:instrText>
      </w:r>
      <w:r w:rsidRPr="00EC266B">
        <w:rPr>
          <w:rFonts w:eastAsia="Times New Roman" w:cs="Arial"/>
          <w:lang w:eastAsia="de-DE"/>
        </w:rPr>
        <w:fldChar w:fldCharType="end"/>
      </w:r>
      <w:r w:rsidRPr="00EC266B">
        <w:rPr>
          <w:rFonts w:eastAsia="Times New Roman" w:cs="Arial"/>
          <w:lang w:eastAsia="de-DE"/>
        </w:rPr>
        <w:instrText xml:space="preserve">)"  </w:instrText>
      </w:r>
      <w:r w:rsidRPr="00EC266B">
        <w:rPr>
          <w:rFonts w:eastAsia="Times New Roman" w:cs="Arial"/>
          <w:lang w:eastAsia="de-DE"/>
        </w:rPr>
        <w:fldChar w:fldCharType="end"/>
      </w:r>
      <w:r w:rsidRPr="00EC266B">
        <w:rPr>
          <w:rFonts w:eastAsia="Times New Roman" w:cs="Arial"/>
          <w:lang w:eastAsia="de-DE"/>
        </w:rPr>
        <w:fldChar w:fldCharType="begin"/>
      </w:r>
      <w:r w:rsidRPr="00EC266B">
        <w:rPr>
          <w:rFonts w:eastAsia="Times New Roman" w:cs="Arial"/>
          <w:lang w:eastAsia="de-DE"/>
        </w:rPr>
        <w:instrText xml:space="preserve">IF </w:instrText>
      </w:r>
      <w:r w:rsidRPr="00EC266B">
        <w:rPr>
          <w:rFonts w:eastAsia="Times New Roman" w:cs="Arial"/>
          <w:lang w:eastAsia="de-DE"/>
        </w:rPr>
        <w:fldChar w:fldCharType="begin"/>
      </w:r>
      <w:r w:rsidRPr="00EC266B">
        <w:rPr>
          <w:rFonts w:eastAsia="Times New Roman" w:cs="Arial"/>
          <w:lang w:eastAsia="de-DE"/>
        </w:rPr>
        <w:instrText>MERGEFIELD Promo</w:instrText>
      </w:r>
      <w:r w:rsidRPr="00EC266B">
        <w:rPr>
          <w:rFonts w:eastAsia="Times New Roman" w:cs="Arial"/>
          <w:lang w:eastAsia="de-DE"/>
        </w:rPr>
        <w:fldChar w:fldCharType="end"/>
      </w:r>
      <w:r w:rsidRPr="00EC266B">
        <w:rPr>
          <w:rFonts w:eastAsia="Times New Roman" w:cs="Arial"/>
          <w:lang w:eastAsia="de-DE"/>
        </w:rPr>
        <w:instrText xml:space="preserve"> = "1" "und nach Erteilung der Genehmigung zu dieser Satzung durch den Rektor vom </w:instrText>
      </w:r>
      <w:r w:rsidRPr="00EC266B">
        <w:rPr>
          <w:rFonts w:eastAsia="Times New Roman" w:cs="Arial"/>
          <w:lang w:eastAsia="de-DE"/>
        </w:rPr>
        <w:fldChar w:fldCharType="begin"/>
      </w:r>
      <w:r w:rsidRPr="00EC266B">
        <w:rPr>
          <w:rFonts w:eastAsia="Times New Roman" w:cs="Arial"/>
          <w:lang w:eastAsia="de-DE"/>
        </w:rPr>
        <w:instrText>MERGEFIELD Redat</w:instrText>
      </w:r>
      <w:r w:rsidRPr="00EC266B">
        <w:rPr>
          <w:rFonts w:eastAsia="Times New Roman" w:cs="Arial"/>
          <w:lang w:eastAsia="de-DE"/>
        </w:rPr>
        <w:fldChar w:fldCharType="end"/>
      </w:r>
      <w:r w:rsidRPr="00EC266B">
        <w:rPr>
          <w:rFonts w:eastAsia="Times New Roman" w:cs="Arial"/>
          <w:lang w:eastAsia="de-DE"/>
        </w:rPr>
        <w:instrText xml:space="preserve">" </w:instrText>
      </w:r>
      <w:r w:rsidRPr="00EC266B">
        <w:rPr>
          <w:rFonts w:eastAsia="Times New Roman" w:cs="Arial"/>
          <w:lang w:eastAsia="de-DE"/>
        </w:rPr>
        <w:fldChar w:fldCharType="end"/>
      </w:r>
      <w:r w:rsidRPr="00EC266B">
        <w:rPr>
          <w:rFonts w:eastAsia="Times New Roman" w:cs="Arial"/>
          <w:lang w:eastAsia="de-DE"/>
        </w:rPr>
        <w:fldChar w:fldCharType="begin"/>
      </w:r>
      <w:r w:rsidRPr="00EC266B">
        <w:rPr>
          <w:rFonts w:eastAsia="Times New Roman" w:cs="Arial"/>
          <w:lang w:eastAsia="de-DE"/>
        </w:rPr>
        <w:instrText xml:space="preserve">IF </w:instrText>
      </w:r>
      <w:r w:rsidRPr="00EC266B">
        <w:rPr>
          <w:rFonts w:eastAsia="Times New Roman" w:cs="Arial"/>
          <w:lang w:eastAsia="de-DE"/>
        </w:rPr>
        <w:fldChar w:fldCharType="begin"/>
      </w:r>
      <w:r w:rsidRPr="00EC266B">
        <w:rPr>
          <w:rFonts w:eastAsia="Times New Roman" w:cs="Arial"/>
          <w:lang w:eastAsia="de-DE"/>
        </w:rPr>
        <w:instrText xml:space="preserve"> MERGEFIELD habilo </w:instrText>
      </w:r>
      <w:r w:rsidRPr="00EC266B">
        <w:rPr>
          <w:rFonts w:eastAsia="Times New Roman" w:cs="Arial"/>
          <w:lang w:eastAsia="de-DE"/>
        </w:rPr>
        <w:fldChar w:fldCharType="end"/>
      </w:r>
      <w:r w:rsidRPr="00EC266B">
        <w:rPr>
          <w:rFonts w:eastAsia="Times New Roman" w:cs="Arial"/>
          <w:lang w:eastAsia="de-DE"/>
        </w:rPr>
        <w:instrText xml:space="preserve"> = "1"  </w:instrText>
      </w:r>
      <w:r w:rsidRPr="00EC266B">
        <w:rPr>
          <w:rFonts w:eastAsia="Times New Roman" w:cs="Arial"/>
          <w:lang w:eastAsia="de-DE"/>
        </w:rPr>
        <w:fldChar w:fldCharType="end"/>
      </w:r>
      <w:r w:rsidRPr="00EC266B">
        <w:rPr>
          <w:rFonts w:eastAsia="Times New Roman" w:cs="Arial"/>
          <w:lang w:eastAsia="de-DE"/>
        </w:rPr>
        <w:t>Passau, den 1. Oktober 2024</w:t>
      </w:r>
    </w:p>
    <w:p w14:paraId="6D883213" w14:textId="77777777" w:rsidR="00EC266B" w:rsidRPr="00EC266B" w:rsidRDefault="00EC266B" w:rsidP="00EC266B">
      <w:pPr>
        <w:jc w:val="both"/>
        <w:rPr>
          <w:rFonts w:eastAsia="Times New Roman" w:cs="Arial"/>
          <w:lang w:eastAsia="de-DE"/>
        </w:rPr>
      </w:pPr>
      <w:r w:rsidRPr="00EC266B">
        <w:rPr>
          <w:rFonts w:eastAsia="Times New Roman" w:cs="Arial"/>
          <w:lang w:eastAsia="de-DE"/>
        </w:rPr>
        <w:t>UNIVERSITÄT PASSAU</w:t>
      </w:r>
    </w:p>
    <w:p w14:paraId="1CF5EB5B" w14:textId="77777777" w:rsidR="00EC266B" w:rsidRPr="00EC266B" w:rsidRDefault="00EC266B" w:rsidP="00EC266B">
      <w:pPr>
        <w:jc w:val="both"/>
        <w:rPr>
          <w:rFonts w:eastAsia="Times New Roman" w:cs="Arial"/>
          <w:lang w:eastAsia="de-DE"/>
        </w:rPr>
      </w:pPr>
      <w:r w:rsidRPr="00EC266B">
        <w:rPr>
          <w:rFonts w:eastAsia="Times New Roman" w:cs="Arial"/>
          <w:lang w:eastAsia="de-DE"/>
        </w:rPr>
        <w:t>Vizepräsident</w:t>
      </w:r>
    </w:p>
    <w:p w14:paraId="2152BDA1" w14:textId="77777777" w:rsidR="00EC266B" w:rsidRPr="00EC266B" w:rsidRDefault="00EC266B" w:rsidP="00EC266B">
      <w:pPr>
        <w:jc w:val="both"/>
        <w:rPr>
          <w:rFonts w:eastAsia="Times New Roman" w:cs="Arial"/>
          <w:lang w:eastAsia="de-DE"/>
        </w:rPr>
      </w:pPr>
    </w:p>
    <w:p w14:paraId="7E418C78" w14:textId="77777777" w:rsidR="00EC266B" w:rsidRPr="00EC266B" w:rsidRDefault="00EC266B" w:rsidP="00EC266B">
      <w:pPr>
        <w:jc w:val="both"/>
        <w:rPr>
          <w:rFonts w:eastAsia="Times New Roman" w:cs="Arial"/>
          <w:lang w:eastAsia="de-DE"/>
        </w:rPr>
      </w:pPr>
    </w:p>
    <w:p w14:paraId="33B6E6A2" w14:textId="77777777" w:rsidR="00EC266B" w:rsidRPr="00EC266B" w:rsidRDefault="00EC266B" w:rsidP="00EC266B">
      <w:pPr>
        <w:jc w:val="both"/>
        <w:rPr>
          <w:rFonts w:eastAsia="Times New Roman" w:cs="Arial"/>
          <w:lang w:eastAsia="de-DE"/>
        </w:rPr>
      </w:pPr>
      <w:r w:rsidRPr="00EC266B">
        <w:rPr>
          <w:rFonts w:eastAsia="Times New Roman" w:cs="Arial"/>
          <w:lang w:eastAsia="de-DE"/>
        </w:rPr>
        <w:fldChar w:fldCharType="begin"/>
      </w:r>
      <w:r w:rsidRPr="00EC266B">
        <w:rPr>
          <w:rFonts w:eastAsia="Times New Roman" w:cs="Arial"/>
          <w:lang w:eastAsia="de-DE"/>
        </w:rPr>
        <w:instrText xml:space="preserve"> IF </w:instrText>
      </w:r>
      <w:r w:rsidRPr="00EC266B">
        <w:rPr>
          <w:rFonts w:eastAsia="Times New Roman" w:cs="Arial"/>
          <w:lang w:eastAsia="de-DE"/>
        </w:rPr>
        <w:fldChar w:fldCharType="begin"/>
      </w:r>
      <w:r w:rsidRPr="00EC266B">
        <w:rPr>
          <w:rFonts w:eastAsia="Times New Roman" w:cs="Arial"/>
          <w:lang w:eastAsia="de-DE"/>
        </w:rPr>
        <w:instrText xml:space="preserve"> re </w:instrText>
      </w:r>
      <w:r w:rsidRPr="00EC266B">
        <w:rPr>
          <w:rFonts w:eastAsia="Times New Roman" w:cs="Arial"/>
          <w:lang w:eastAsia="de-DE"/>
        </w:rPr>
        <w:fldChar w:fldCharType="separate"/>
      </w:r>
      <w:r w:rsidRPr="00EC266B">
        <w:rPr>
          <w:rFonts w:eastAsia="Times New Roman" w:cs="Arial"/>
          <w:lang w:eastAsia="de-DE"/>
        </w:rPr>
        <w:instrText>1</w:instrText>
      </w:r>
      <w:r w:rsidRPr="00EC266B">
        <w:rPr>
          <w:rFonts w:eastAsia="Times New Roman" w:cs="Arial"/>
          <w:lang w:eastAsia="de-DE"/>
        </w:rPr>
        <w:fldChar w:fldCharType="end"/>
      </w:r>
      <w:r w:rsidRPr="00EC266B">
        <w:rPr>
          <w:rFonts w:eastAsia="Times New Roman" w:cs="Arial"/>
          <w:lang w:eastAsia="de-DE"/>
        </w:rPr>
        <w:instrText xml:space="preserve"> = 1 "" "i. V."</w:instrText>
      </w:r>
      <w:r w:rsidRPr="00EC266B">
        <w:rPr>
          <w:rFonts w:eastAsia="Times New Roman" w:cs="Arial"/>
          <w:lang w:eastAsia="de-DE"/>
        </w:rPr>
        <w:fldChar w:fldCharType="end"/>
      </w:r>
    </w:p>
    <w:p w14:paraId="0ABAA541" w14:textId="77777777" w:rsidR="00EC266B" w:rsidRPr="00EC266B" w:rsidRDefault="00EC266B" w:rsidP="00EC266B">
      <w:pPr>
        <w:jc w:val="both"/>
        <w:rPr>
          <w:rFonts w:eastAsia="Times New Roman" w:cs="Arial"/>
          <w:lang w:eastAsia="de-DE"/>
        </w:rPr>
      </w:pPr>
      <w:r w:rsidRPr="00EC266B">
        <w:rPr>
          <w:rFonts w:eastAsia="Times New Roman" w:cs="Arial"/>
          <w:lang w:eastAsia="de-DE"/>
        </w:rPr>
        <w:t>Professor Dr. Jan Hendrik Schumann</w:t>
      </w:r>
    </w:p>
    <w:p w14:paraId="35625E45" w14:textId="77777777" w:rsidR="00EC266B" w:rsidRPr="00EC266B" w:rsidRDefault="00EC266B" w:rsidP="00EC266B">
      <w:pPr>
        <w:jc w:val="both"/>
        <w:rPr>
          <w:rFonts w:eastAsia="Times New Roman" w:cs="Arial"/>
          <w:lang w:eastAsia="de-DE"/>
        </w:rPr>
      </w:pPr>
    </w:p>
    <w:p w14:paraId="19C744A0" w14:textId="77777777" w:rsidR="00EC266B" w:rsidRPr="00EC266B" w:rsidRDefault="00EC266B" w:rsidP="00EC266B">
      <w:pPr>
        <w:jc w:val="both"/>
        <w:rPr>
          <w:rFonts w:eastAsia="Times New Roman" w:cs="Arial"/>
          <w:lang w:eastAsia="de-DE"/>
        </w:rPr>
      </w:pPr>
    </w:p>
    <w:p w14:paraId="0CA07383" w14:textId="77777777" w:rsidR="00EC266B" w:rsidRPr="00EC266B" w:rsidRDefault="00EC266B" w:rsidP="00EC266B">
      <w:pPr>
        <w:jc w:val="both"/>
        <w:rPr>
          <w:rFonts w:eastAsia="Times New Roman" w:cs="Arial"/>
          <w:lang w:eastAsia="de-DE"/>
        </w:rPr>
      </w:pPr>
      <w:r w:rsidRPr="00EC266B">
        <w:rPr>
          <w:rFonts w:eastAsia="Times New Roman" w:cs="Arial"/>
          <w:lang w:eastAsia="de-DE"/>
        </w:rPr>
        <w:t>Die Satzung wurde am 1. Oktober 2024 in der Hochschule niedergelegt; die Niederlegung wurde am 1. Oktober 2024 durch Anschlag in der Hochschule bekannt gegeben.</w:t>
      </w:r>
    </w:p>
    <w:p w14:paraId="027C23B6" w14:textId="77777777" w:rsidR="00EC266B" w:rsidRPr="00EC266B" w:rsidRDefault="00EC266B" w:rsidP="00EC266B">
      <w:pPr>
        <w:jc w:val="both"/>
        <w:rPr>
          <w:rFonts w:eastAsia="Times New Roman" w:cs="Arial"/>
          <w:lang w:eastAsia="de-DE"/>
        </w:rPr>
      </w:pPr>
    </w:p>
    <w:p w14:paraId="6F72BCA7" w14:textId="77777777" w:rsidR="00EC266B" w:rsidRPr="00EC266B" w:rsidRDefault="00EC266B" w:rsidP="00EC266B">
      <w:pPr>
        <w:jc w:val="both"/>
        <w:rPr>
          <w:rFonts w:eastAsia="Times New Roman" w:cs="Arial"/>
          <w:lang w:eastAsia="de-DE"/>
        </w:rPr>
      </w:pPr>
      <w:r w:rsidRPr="00EC266B">
        <w:rPr>
          <w:rFonts w:eastAsia="Times New Roman" w:cs="Arial"/>
          <w:lang w:eastAsia="de-DE"/>
        </w:rPr>
        <w:t>Tag der Bekanntmachung ist der 1. Oktober 2024</w:t>
      </w:r>
    </w:p>
    <w:p w14:paraId="5B313038" w14:textId="77777777" w:rsidR="0049516A" w:rsidRDefault="0049516A">
      <w:pPr>
        <w:jc w:val="both"/>
        <w:rPr>
          <w:rFonts w:eastAsia="Times New Roman" w:cs="Arial"/>
          <w:lang w:eastAsia="de-DE"/>
        </w:rPr>
      </w:pPr>
    </w:p>
    <w:sectPr w:rsidR="004951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2170C19" w16cex:dateUtc="2023-07-12T07:10:16Z"/>
  <w16cex:commentExtensible w16cex:durableId="59D3172E" w16cex:dateUtc="2023-07-12T07:09:02Z"/>
  <w16cex:commentExtensible w16cex:durableId="3746F75C" w16cex:dateUtc="2023-07-12T07:08:48Z"/>
  <w16cex:commentExtensible w16cex:durableId="7987458C" w16cex:dateUtc="2023-07-12T07:08:04Z"/>
  <w16cex:commentExtensible w16cex:durableId="4F6E89A6" w16cex:dateUtc="2023-07-12T06:52:35Z"/>
  <w16cex:commentExtensible w16cex:durableId="61A873F3" w16cex:dateUtc="2023-07-12T06:40:43Z"/>
  <w16cex:commentExtensible w16cex:durableId="4D64E3C7" w16cex:dateUtc="2023-07-12T06:52:52Z"/>
  <w16cex:commentExtensible w16cex:durableId="7D8D7045" w16cex:dateUtc="2023-07-12T06:36:23Z"/>
  <w16cex:commentExtensible w16cex:durableId="65BA5517" w16cex:dateUtc="2023-07-12T06:35:55Z"/>
  <w16cex:commentExtensible w16cex:durableId="3AF0F518" w16cex:dateUtc="2023-07-12T06:35:37Z"/>
  <w16cex:commentExtensible w16cex:durableId="54C609D1" w16cex:dateUtc="2023-07-12T06:35:12Z"/>
  <w16cex:commentExtensible w16cex:durableId="622168D7" w16cex:dateUtc="2023-07-12T06:34:43Z"/>
  <w16cex:commentExtensible w16cex:durableId="57C80D6C" w16cex:dateUtc="2023-07-12T06:34:07Z"/>
  <w16cex:commentExtensible w16cex:durableId="5E190F30" w16cex:dateUtc="2023-07-12T06:34:19Z"/>
  <w16cex:commentExtensible w16cex:durableId="119662CC" w16cex:dateUtc="2023-07-12T06:33:51Z"/>
  <w16cex:commentExtensible w16cex:durableId="25B7EBF8" w16cex:dateUtc="2023-07-12T06:56:50Z"/>
  <w16cex:commentExtensible w16cex:durableId="702B33B2" w16cex:dateUtc="2023-07-12T06:33:23Z"/>
  <w16cex:commentExtensible w16cex:durableId="0794A2C9" w16cex:dateUtc="2023-07-12T06:32:48Z"/>
  <w16cex:commentExtensible w16cex:durableId="2E8BC423" w16cex:dateUtc="2023-07-12T06:32:2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66588" w14:textId="77777777" w:rsidR="006B613E" w:rsidRDefault="006B613E">
      <w:pPr>
        <w:spacing w:line="240" w:lineRule="auto"/>
      </w:pPr>
      <w:r>
        <w:separator/>
      </w:r>
    </w:p>
    <w:p w14:paraId="0421DEFD" w14:textId="77777777" w:rsidR="006B613E" w:rsidRDefault="006B613E"/>
    <w:p w14:paraId="22743574" w14:textId="77777777" w:rsidR="006B613E" w:rsidRDefault="006B613E"/>
  </w:endnote>
  <w:endnote w:type="continuationSeparator" w:id="0">
    <w:p w14:paraId="5F3356B1" w14:textId="77777777" w:rsidR="006B613E" w:rsidRDefault="006B613E">
      <w:pPr>
        <w:spacing w:line="240" w:lineRule="auto"/>
      </w:pPr>
      <w:r>
        <w:continuationSeparator/>
      </w:r>
    </w:p>
    <w:p w14:paraId="4F919CF1" w14:textId="77777777" w:rsidR="006B613E" w:rsidRDefault="006B613E"/>
    <w:p w14:paraId="203E9ED2" w14:textId="77777777" w:rsidR="006B613E" w:rsidRDefault="006B6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C89AC" w14:textId="77777777" w:rsidR="006B613E" w:rsidRDefault="006B61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1379091"/>
      <w:docPartObj>
        <w:docPartGallery w:val="Page Numbers (Bottom of Page)"/>
        <w:docPartUnique/>
      </w:docPartObj>
    </w:sdtPr>
    <w:sdtEndPr/>
    <w:sdtContent>
      <w:p w14:paraId="0F2DFED4" w14:textId="745DE917" w:rsidR="006B613E" w:rsidRDefault="006B613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7B3CB6" w14:textId="77777777" w:rsidR="006B613E" w:rsidRDefault="006B613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5209693"/>
      <w:docPartObj>
        <w:docPartGallery w:val="Page Numbers (Bottom of Page)"/>
        <w:docPartUnique/>
      </w:docPartObj>
    </w:sdtPr>
    <w:sdtEndPr/>
    <w:sdtContent>
      <w:p w14:paraId="61BC9EA6" w14:textId="750F0FD9" w:rsidR="006B613E" w:rsidRDefault="006B613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D8BF6" w14:textId="77777777" w:rsidR="006B613E" w:rsidRDefault="006B61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E29CE" w14:textId="77777777" w:rsidR="006B613E" w:rsidRDefault="006B613E">
      <w:pPr>
        <w:spacing w:line="240" w:lineRule="auto"/>
      </w:pPr>
      <w:r>
        <w:separator/>
      </w:r>
    </w:p>
    <w:p w14:paraId="3836AACA" w14:textId="77777777" w:rsidR="006B613E" w:rsidRDefault="006B613E"/>
    <w:p w14:paraId="2442D10A" w14:textId="77777777" w:rsidR="006B613E" w:rsidRDefault="006B613E"/>
  </w:footnote>
  <w:footnote w:type="continuationSeparator" w:id="0">
    <w:p w14:paraId="325A3550" w14:textId="77777777" w:rsidR="006B613E" w:rsidRDefault="006B613E">
      <w:pPr>
        <w:spacing w:line="240" w:lineRule="auto"/>
      </w:pPr>
      <w:r>
        <w:continuationSeparator/>
      </w:r>
    </w:p>
    <w:p w14:paraId="49BC1F3F" w14:textId="77777777" w:rsidR="006B613E" w:rsidRDefault="006B613E"/>
    <w:p w14:paraId="51077DEA" w14:textId="77777777" w:rsidR="006B613E" w:rsidRDefault="006B61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2C612" w14:textId="77777777" w:rsidR="006B613E" w:rsidRDefault="006B61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31309" w14:textId="047CE9B9" w:rsidR="006B613E" w:rsidRDefault="006B613E">
    <w:pPr>
      <w:pStyle w:val="Kopfzeile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FStuPO LA Englisch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4D967" w14:textId="77777777" w:rsidR="006B613E" w:rsidRDefault="006B61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3AE"/>
    <w:multiLevelType w:val="hybridMultilevel"/>
    <w:tmpl w:val="3878DA2C"/>
    <w:lvl w:ilvl="0" w:tplc="616CC4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3E1352">
      <w:start w:val="1"/>
      <w:numFmt w:val="lowerLetter"/>
      <w:lvlText w:val="%2."/>
      <w:lvlJc w:val="left"/>
      <w:pPr>
        <w:ind w:left="1440" w:hanging="360"/>
      </w:pPr>
    </w:lvl>
    <w:lvl w:ilvl="2" w:tplc="83CE0544">
      <w:start w:val="1"/>
      <w:numFmt w:val="lowerRoman"/>
      <w:lvlText w:val="%3."/>
      <w:lvlJc w:val="right"/>
      <w:pPr>
        <w:ind w:left="2160" w:hanging="180"/>
      </w:pPr>
    </w:lvl>
    <w:lvl w:ilvl="3" w:tplc="3D265AB8">
      <w:start w:val="1"/>
      <w:numFmt w:val="decimal"/>
      <w:lvlText w:val="%4."/>
      <w:lvlJc w:val="left"/>
      <w:pPr>
        <w:ind w:left="2880" w:hanging="360"/>
      </w:pPr>
    </w:lvl>
    <w:lvl w:ilvl="4" w:tplc="A10A772A">
      <w:start w:val="1"/>
      <w:numFmt w:val="lowerLetter"/>
      <w:lvlText w:val="%5."/>
      <w:lvlJc w:val="left"/>
      <w:pPr>
        <w:ind w:left="3600" w:hanging="360"/>
      </w:pPr>
    </w:lvl>
    <w:lvl w:ilvl="5" w:tplc="EBF00CC0">
      <w:start w:val="1"/>
      <w:numFmt w:val="lowerRoman"/>
      <w:lvlText w:val="%6."/>
      <w:lvlJc w:val="right"/>
      <w:pPr>
        <w:ind w:left="4320" w:hanging="180"/>
      </w:pPr>
    </w:lvl>
    <w:lvl w:ilvl="6" w:tplc="8A9AA9D0">
      <w:start w:val="1"/>
      <w:numFmt w:val="decimal"/>
      <w:lvlText w:val="%7."/>
      <w:lvlJc w:val="left"/>
      <w:pPr>
        <w:ind w:left="5040" w:hanging="360"/>
      </w:pPr>
    </w:lvl>
    <w:lvl w:ilvl="7" w:tplc="1F7C361A">
      <w:start w:val="1"/>
      <w:numFmt w:val="lowerLetter"/>
      <w:lvlText w:val="%8."/>
      <w:lvlJc w:val="left"/>
      <w:pPr>
        <w:ind w:left="5760" w:hanging="360"/>
      </w:pPr>
    </w:lvl>
    <w:lvl w:ilvl="8" w:tplc="E95CFE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E54"/>
    <w:multiLevelType w:val="hybridMultilevel"/>
    <w:tmpl w:val="13B8F806"/>
    <w:lvl w:ilvl="0" w:tplc="BFC68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3487FC">
      <w:start w:val="1"/>
      <w:numFmt w:val="lowerLetter"/>
      <w:lvlText w:val="%2."/>
      <w:lvlJc w:val="left"/>
      <w:pPr>
        <w:ind w:left="1440" w:hanging="360"/>
      </w:pPr>
    </w:lvl>
    <w:lvl w:ilvl="2" w:tplc="2EF845E0">
      <w:start w:val="1"/>
      <w:numFmt w:val="lowerRoman"/>
      <w:lvlText w:val="%3."/>
      <w:lvlJc w:val="right"/>
      <w:pPr>
        <w:ind w:left="2160" w:hanging="180"/>
      </w:pPr>
    </w:lvl>
    <w:lvl w:ilvl="3" w:tplc="346EACAE">
      <w:start w:val="1"/>
      <w:numFmt w:val="decimal"/>
      <w:lvlText w:val="%4."/>
      <w:lvlJc w:val="left"/>
      <w:pPr>
        <w:ind w:left="2880" w:hanging="360"/>
      </w:pPr>
    </w:lvl>
    <w:lvl w:ilvl="4" w:tplc="264A61EE">
      <w:start w:val="1"/>
      <w:numFmt w:val="lowerLetter"/>
      <w:lvlText w:val="%5."/>
      <w:lvlJc w:val="left"/>
      <w:pPr>
        <w:ind w:left="3600" w:hanging="360"/>
      </w:pPr>
    </w:lvl>
    <w:lvl w:ilvl="5" w:tplc="72DE2C20">
      <w:start w:val="1"/>
      <w:numFmt w:val="lowerRoman"/>
      <w:lvlText w:val="%6."/>
      <w:lvlJc w:val="right"/>
      <w:pPr>
        <w:ind w:left="4320" w:hanging="180"/>
      </w:pPr>
    </w:lvl>
    <w:lvl w:ilvl="6" w:tplc="23445D1A">
      <w:start w:val="1"/>
      <w:numFmt w:val="decimal"/>
      <w:lvlText w:val="%7."/>
      <w:lvlJc w:val="left"/>
      <w:pPr>
        <w:ind w:left="5040" w:hanging="360"/>
      </w:pPr>
    </w:lvl>
    <w:lvl w:ilvl="7" w:tplc="3D4297B4">
      <w:start w:val="1"/>
      <w:numFmt w:val="lowerLetter"/>
      <w:lvlText w:val="%8."/>
      <w:lvlJc w:val="left"/>
      <w:pPr>
        <w:ind w:left="5760" w:hanging="360"/>
      </w:pPr>
    </w:lvl>
    <w:lvl w:ilvl="8" w:tplc="6346EE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E11"/>
    <w:multiLevelType w:val="hybridMultilevel"/>
    <w:tmpl w:val="3CB8A888"/>
    <w:lvl w:ilvl="0" w:tplc="EA8A4E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D248E8">
      <w:start w:val="1"/>
      <w:numFmt w:val="lowerLetter"/>
      <w:lvlText w:val="%2."/>
      <w:lvlJc w:val="left"/>
      <w:pPr>
        <w:ind w:left="1440" w:hanging="360"/>
      </w:pPr>
    </w:lvl>
    <w:lvl w:ilvl="2" w:tplc="3D9CD44C">
      <w:start w:val="1"/>
      <w:numFmt w:val="lowerRoman"/>
      <w:lvlText w:val="%3."/>
      <w:lvlJc w:val="right"/>
      <w:pPr>
        <w:ind w:left="2160" w:hanging="180"/>
      </w:pPr>
    </w:lvl>
    <w:lvl w:ilvl="3" w:tplc="15304A8C">
      <w:start w:val="1"/>
      <w:numFmt w:val="decimal"/>
      <w:lvlText w:val="%4."/>
      <w:lvlJc w:val="left"/>
      <w:pPr>
        <w:ind w:left="2880" w:hanging="360"/>
      </w:pPr>
    </w:lvl>
    <w:lvl w:ilvl="4" w:tplc="4B14D766">
      <w:start w:val="1"/>
      <w:numFmt w:val="lowerLetter"/>
      <w:lvlText w:val="%5."/>
      <w:lvlJc w:val="left"/>
      <w:pPr>
        <w:ind w:left="3600" w:hanging="360"/>
      </w:pPr>
    </w:lvl>
    <w:lvl w:ilvl="5" w:tplc="11E280B6">
      <w:start w:val="1"/>
      <w:numFmt w:val="lowerRoman"/>
      <w:lvlText w:val="%6."/>
      <w:lvlJc w:val="right"/>
      <w:pPr>
        <w:ind w:left="4320" w:hanging="180"/>
      </w:pPr>
    </w:lvl>
    <w:lvl w:ilvl="6" w:tplc="4D40E6E0">
      <w:start w:val="1"/>
      <w:numFmt w:val="decimal"/>
      <w:lvlText w:val="%7."/>
      <w:lvlJc w:val="left"/>
      <w:pPr>
        <w:ind w:left="5040" w:hanging="360"/>
      </w:pPr>
    </w:lvl>
    <w:lvl w:ilvl="7" w:tplc="DA661534">
      <w:start w:val="1"/>
      <w:numFmt w:val="lowerLetter"/>
      <w:lvlText w:val="%8."/>
      <w:lvlJc w:val="left"/>
      <w:pPr>
        <w:ind w:left="5760" w:hanging="360"/>
      </w:pPr>
    </w:lvl>
    <w:lvl w:ilvl="8" w:tplc="E74CF4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B405D"/>
    <w:multiLevelType w:val="hybridMultilevel"/>
    <w:tmpl w:val="F572ABD0"/>
    <w:lvl w:ilvl="0" w:tplc="E990E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DE3810">
      <w:start w:val="1"/>
      <w:numFmt w:val="lowerLetter"/>
      <w:lvlText w:val="%2."/>
      <w:lvlJc w:val="left"/>
      <w:pPr>
        <w:ind w:left="1440" w:hanging="360"/>
      </w:pPr>
    </w:lvl>
    <w:lvl w:ilvl="2" w:tplc="3B0EFF02">
      <w:start w:val="1"/>
      <w:numFmt w:val="lowerRoman"/>
      <w:lvlText w:val="%3."/>
      <w:lvlJc w:val="right"/>
      <w:pPr>
        <w:ind w:left="2160" w:hanging="180"/>
      </w:pPr>
    </w:lvl>
    <w:lvl w:ilvl="3" w:tplc="8EA4A666">
      <w:start w:val="1"/>
      <w:numFmt w:val="decimal"/>
      <w:lvlText w:val="%4."/>
      <w:lvlJc w:val="left"/>
      <w:pPr>
        <w:ind w:left="2880" w:hanging="360"/>
      </w:pPr>
    </w:lvl>
    <w:lvl w:ilvl="4" w:tplc="15908076">
      <w:start w:val="1"/>
      <w:numFmt w:val="lowerLetter"/>
      <w:lvlText w:val="%5."/>
      <w:lvlJc w:val="left"/>
      <w:pPr>
        <w:ind w:left="3600" w:hanging="360"/>
      </w:pPr>
    </w:lvl>
    <w:lvl w:ilvl="5" w:tplc="C412876E">
      <w:start w:val="1"/>
      <w:numFmt w:val="lowerRoman"/>
      <w:lvlText w:val="%6."/>
      <w:lvlJc w:val="right"/>
      <w:pPr>
        <w:ind w:left="4320" w:hanging="180"/>
      </w:pPr>
    </w:lvl>
    <w:lvl w:ilvl="6" w:tplc="0D32A172">
      <w:start w:val="1"/>
      <w:numFmt w:val="decimal"/>
      <w:lvlText w:val="%7."/>
      <w:lvlJc w:val="left"/>
      <w:pPr>
        <w:ind w:left="5040" w:hanging="360"/>
      </w:pPr>
    </w:lvl>
    <w:lvl w:ilvl="7" w:tplc="178A4BB2">
      <w:start w:val="1"/>
      <w:numFmt w:val="lowerLetter"/>
      <w:lvlText w:val="%8."/>
      <w:lvlJc w:val="left"/>
      <w:pPr>
        <w:ind w:left="5760" w:hanging="360"/>
      </w:pPr>
    </w:lvl>
    <w:lvl w:ilvl="8" w:tplc="5C70D0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14128"/>
    <w:multiLevelType w:val="hybridMultilevel"/>
    <w:tmpl w:val="B09823BA"/>
    <w:lvl w:ilvl="0" w:tplc="1F042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08D7E2">
      <w:start w:val="1"/>
      <w:numFmt w:val="lowerLetter"/>
      <w:lvlText w:val="%2."/>
      <w:lvlJc w:val="left"/>
      <w:pPr>
        <w:ind w:left="1440" w:hanging="360"/>
      </w:pPr>
    </w:lvl>
    <w:lvl w:ilvl="2" w:tplc="AD9498BE">
      <w:start w:val="1"/>
      <w:numFmt w:val="lowerRoman"/>
      <w:lvlText w:val="%3."/>
      <w:lvlJc w:val="right"/>
      <w:pPr>
        <w:ind w:left="2160" w:hanging="180"/>
      </w:pPr>
    </w:lvl>
    <w:lvl w:ilvl="3" w:tplc="280839B8">
      <w:start w:val="1"/>
      <w:numFmt w:val="decimal"/>
      <w:lvlText w:val="%4."/>
      <w:lvlJc w:val="left"/>
      <w:pPr>
        <w:ind w:left="2880" w:hanging="360"/>
      </w:pPr>
    </w:lvl>
    <w:lvl w:ilvl="4" w:tplc="A6D6EA92">
      <w:start w:val="1"/>
      <w:numFmt w:val="lowerLetter"/>
      <w:lvlText w:val="%5."/>
      <w:lvlJc w:val="left"/>
      <w:pPr>
        <w:ind w:left="3600" w:hanging="360"/>
      </w:pPr>
    </w:lvl>
    <w:lvl w:ilvl="5" w:tplc="9D44CD80">
      <w:start w:val="1"/>
      <w:numFmt w:val="lowerRoman"/>
      <w:lvlText w:val="%6."/>
      <w:lvlJc w:val="right"/>
      <w:pPr>
        <w:ind w:left="4320" w:hanging="180"/>
      </w:pPr>
    </w:lvl>
    <w:lvl w:ilvl="6" w:tplc="31D4E372">
      <w:start w:val="1"/>
      <w:numFmt w:val="decimal"/>
      <w:lvlText w:val="%7."/>
      <w:lvlJc w:val="left"/>
      <w:pPr>
        <w:ind w:left="5040" w:hanging="360"/>
      </w:pPr>
    </w:lvl>
    <w:lvl w:ilvl="7" w:tplc="1C16C65A">
      <w:start w:val="1"/>
      <w:numFmt w:val="lowerLetter"/>
      <w:lvlText w:val="%8."/>
      <w:lvlJc w:val="left"/>
      <w:pPr>
        <w:ind w:left="5760" w:hanging="360"/>
      </w:pPr>
    </w:lvl>
    <w:lvl w:ilvl="8" w:tplc="0CA470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093C"/>
    <w:multiLevelType w:val="hybridMultilevel"/>
    <w:tmpl w:val="C936D9A8"/>
    <w:lvl w:ilvl="0" w:tplc="83584C12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C25829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107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45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892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F2A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4B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C10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E8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55E06"/>
    <w:multiLevelType w:val="hybridMultilevel"/>
    <w:tmpl w:val="C2A020EE"/>
    <w:lvl w:ilvl="0" w:tplc="C3288F58">
      <w:start w:val="1"/>
      <w:numFmt w:val="decimal"/>
      <w:lvlText w:val="%1."/>
      <w:lvlJc w:val="left"/>
      <w:pPr>
        <w:ind w:left="720" w:hanging="360"/>
      </w:pPr>
    </w:lvl>
    <w:lvl w:ilvl="1" w:tplc="93D25774">
      <w:start w:val="1"/>
      <w:numFmt w:val="lowerLetter"/>
      <w:lvlText w:val="%2."/>
      <w:lvlJc w:val="left"/>
      <w:pPr>
        <w:ind w:left="1440" w:hanging="360"/>
      </w:pPr>
    </w:lvl>
    <w:lvl w:ilvl="2" w:tplc="77AA3260">
      <w:start w:val="1"/>
      <w:numFmt w:val="lowerRoman"/>
      <w:lvlText w:val="%3."/>
      <w:lvlJc w:val="right"/>
      <w:pPr>
        <w:ind w:left="2160" w:hanging="180"/>
      </w:pPr>
    </w:lvl>
    <w:lvl w:ilvl="3" w:tplc="FB84897A">
      <w:start w:val="1"/>
      <w:numFmt w:val="decimal"/>
      <w:lvlText w:val="%4."/>
      <w:lvlJc w:val="left"/>
      <w:pPr>
        <w:ind w:left="2880" w:hanging="360"/>
      </w:pPr>
    </w:lvl>
    <w:lvl w:ilvl="4" w:tplc="A3BE4994">
      <w:start w:val="1"/>
      <w:numFmt w:val="lowerLetter"/>
      <w:lvlText w:val="%5."/>
      <w:lvlJc w:val="left"/>
      <w:pPr>
        <w:ind w:left="3600" w:hanging="360"/>
      </w:pPr>
    </w:lvl>
    <w:lvl w:ilvl="5" w:tplc="3BAA681C">
      <w:start w:val="1"/>
      <w:numFmt w:val="lowerRoman"/>
      <w:lvlText w:val="%6."/>
      <w:lvlJc w:val="right"/>
      <w:pPr>
        <w:ind w:left="4320" w:hanging="180"/>
      </w:pPr>
    </w:lvl>
    <w:lvl w:ilvl="6" w:tplc="85F0AE84">
      <w:start w:val="1"/>
      <w:numFmt w:val="decimal"/>
      <w:lvlText w:val="%7."/>
      <w:lvlJc w:val="left"/>
      <w:pPr>
        <w:ind w:left="5040" w:hanging="360"/>
      </w:pPr>
    </w:lvl>
    <w:lvl w:ilvl="7" w:tplc="7FF2E6C6">
      <w:start w:val="1"/>
      <w:numFmt w:val="lowerLetter"/>
      <w:lvlText w:val="%8."/>
      <w:lvlJc w:val="left"/>
      <w:pPr>
        <w:ind w:left="5760" w:hanging="360"/>
      </w:pPr>
    </w:lvl>
    <w:lvl w:ilvl="8" w:tplc="DA48A3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7E99"/>
    <w:multiLevelType w:val="hybridMultilevel"/>
    <w:tmpl w:val="20F488F0"/>
    <w:lvl w:ilvl="0" w:tplc="05D077B6">
      <w:start w:val="1"/>
      <w:numFmt w:val="decimal"/>
      <w:lvlText w:val="%1."/>
      <w:lvlJc w:val="left"/>
      <w:pPr>
        <w:ind w:left="720" w:hanging="360"/>
      </w:pPr>
    </w:lvl>
    <w:lvl w:ilvl="1" w:tplc="EAECFD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225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68D8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E8B5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6A96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B6A2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C8C1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F4D6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BA1A27"/>
    <w:multiLevelType w:val="hybridMultilevel"/>
    <w:tmpl w:val="08EE0288"/>
    <w:lvl w:ilvl="0" w:tplc="73D29858">
      <w:start w:val="1"/>
      <w:numFmt w:val="decimal"/>
      <w:lvlText w:val="%1."/>
      <w:lvlJc w:val="left"/>
      <w:pPr>
        <w:ind w:left="720" w:hanging="360"/>
      </w:pPr>
    </w:lvl>
    <w:lvl w:ilvl="1" w:tplc="07F225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B4EB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B835C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7A7A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38F1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00B4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668E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0473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DD7A4B"/>
    <w:multiLevelType w:val="hybridMultilevel"/>
    <w:tmpl w:val="DB8C1546"/>
    <w:lvl w:ilvl="0" w:tplc="9F6A2C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5DCE8DC">
      <w:start w:val="1"/>
      <w:numFmt w:val="lowerLetter"/>
      <w:lvlText w:val="%2."/>
      <w:lvlJc w:val="left"/>
      <w:pPr>
        <w:ind w:left="1440" w:hanging="360"/>
      </w:pPr>
    </w:lvl>
    <w:lvl w:ilvl="2" w:tplc="DBEA6144">
      <w:start w:val="1"/>
      <w:numFmt w:val="lowerRoman"/>
      <w:lvlText w:val="%3."/>
      <w:lvlJc w:val="right"/>
      <w:pPr>
        <w:ind w:left="2160" w:hanging="180"/>
      </w:pPr>
    </w:lvl>
    <w:lvl w:ilvl="3" w:tplc="F47CFE92">
      <w:start w:val="1"/>
      <w:numFmt w:val="decimal"/>
      <w:lvlText w:val="%4."/>
      <w:lvlJc w:val="left"/>
      <w:pPr>
        <w:ind w:left="2880" w:hanging="360"/>
      </w:pPr>
    </w:lvl>
    <w:lvl w:ilvl="4" w:tplc="AC5E459C">
      <w:start w:val="1"/>
      <w:numFmt w:val="lowerLetter"/>
      <w:lvlText w:val="%5."/>
      <w:lvlJc w:val="left"/>
      <w:pPr>
        <w:ind w:left="3600" w:hanging="360"/>
      </w:pPr>
    </w:lvl>
    <w:lvl w:ilvl="5" w:tplc="F288FD08">
      <w:start w:val="1"/>
      <w:numFmt w:val="lowerRoman"/>
      <w:lvlText w:val="%6."/>
      <w:lvlJc w:val="right"/>
      <w:pPr>
        <w:ind w:left="4320" w:hanging="180"/>
      </w:pPr>
    </w:lvl>
    <w:lvl w:ilvl="6" w:tplc="BE2AE4CE">
      <w:start w:val="1"/>
      <w:numFmt w:val="decimal"/>
      <w:lvlText w:val="%7."/>
      <w:lvlJc w:val="left"/>
      <w:pPr>
        <w:ind w:left="5040" w:hanging="360"/>
      </w:pPr>
    </w:lvl>
    <w:lvl w:ilvl="7" w:tplc="3BEE91FC">
      <w:start w:val="1"/>
      <w:numFmt w:val="lowerLetter"/>
      <w:lvlText w:val="%8."/>
      <w:lvlJc w:val="left"/>
      <w:pPr>
        <w:ind w:left="5760" w:hanging="360"/>
      </w:pPr>
    </w:lvl>
    <w:lvl w:ilvl="8" w:tplc="0630BFD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A639C"/>
    <w:multiLevelType w:val="hybridMultilevel"/>
    <w:tmpl w:val="3CE21A76"/>
    <w:lvl w:ilvl="0" w:tplc="AA68ECE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u w:val="none"/>
      </w:rPr>
    </w:lvl>
    <w:lvl w:ilvl="1" w:tplc="3A5AE0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AB62E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15C33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FE3B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D43E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D622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94C4E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40CF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523FAE"/>
    <w:multiLevelType w:val="hybridMultilevel"/>
    <w:tmpl w:val="8892ACD4"/>
    <w:lvl w:ilvl="0" w:tplc="E14EEE7E">
      <w:start w:val="1"/>
      <w:numFmt w:val="decimal"/>
      <w:lvlText w:val="%1."/>
      <w:lvlJc w:val="left"/>
      <w:pPr>
        <w:ind w:left="720" w:hanging="360"/>
      </w:pPr>
    </w:lvl>
    <w:lvl w:ilvl="1" w:tplc="0FFEC6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D86B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A9643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1749D5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75E5B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FA9E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FA1C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8C0F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663782"/>
    <w:multiLevelType w:val="hybridMultilevel"/>
    <w:tmpl w:val="8C702860"/>
    <w:lvl w:ilvl="0" w:tplc="607E3720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47608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A3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48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0B2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EA6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EE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8D8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E3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C0F22"/>
    <w:multiLevelType w:val="hybridMultilevel"/>
    <w:tmpl w:val="5BDC828A"/>
    <w:lvl w:ilvl="0" w:tplc="5C12899C">
      <w:start w:val="1"/>
      <w:numFmt w:val="decimal"/>
      <w:lvlText w:val="%1."/>
      <w:lvlJc w:val="left"/>
      <w:pPr>
        <w:ind w:left="720" w:hanging="360"/>
      </w:pPr>
    </w:lvl>
    <w:lvl w:ilvl="1" w:tplc="8F0A0F40">
      <w:start w:val="1"/>
      <w:numFmt w:val="lowerLetter"/>
      <w:lvlText w:val="%2."/>
      <w:lvlJc w:val="left"/>
      <w:pPr>
        <w:ind w:left="1440" w:hanging="360"/>
      </w:pPr>
    </w:lvl>
    <w:lvl w:ilvl="2" w:tplc="6C7E9F62">
      <w:start w:val="1"/>
      <w:numFmt w:val="lowerRoman"/>
      <w:lvlText w:val="%3."/>
      <w:lvlJc w:val="right"/>
      <w:pPr>
        <w:ind w:left="2160" w:hanging="180"/>
      </w:pPr>
    </w:lvl>
    <w:lvl w:ilvl="3" w:tplc="F88831B8">
      <w:start w:val="1"/>
      <w:numFmt w:val="decimal"/>
      <w:lvlText w:val="%4."/>
      <w:lvlJc w:val="left"/>
      <w:pPr>
        <w:ind w:left="2880" w:hanging="360"/>
      </w:pPr>
    </w:lvl>
    <w:lvl w:ilvl="4" w:tplc="A6523D8C">
      <w:start w:val="1"/>
      <w:numFmt w:val="lowerLetter"/>
      <w:lvlText w:val="%5."/>
      <w:lvlJc w:val="left"/>
      <w:pPr>
        <w:ind w:left="3600" w:hanging="360"/>
      </w:pPr>
    </w:lvl>
    <w:lvl w:ilvl="5" w:tplc="A02419DA">
      <w:start w:val="1"/>
      <w:numFmt w:val="lowerRoman"/>
      <w:lvlText w:val="%6."/>
      <w:lvlJc w:val="right"/>
      <w:pPr>
        <w:ind w:left="4320" w:hanging="180"/>
      </w:pPr>
    </w:lvl>
    <w:lvl w:ilvl="6" w:tplc="FF4823B6">
      <w:start w:val="1"/>
      <w:numFmt w:val="decimal"/>
      <w:lvlText w:val="%7."/>
      <w:lvlJc w:val="left"/>
      <w:pPr>
        <w:ind w:left="5040" w:hanging="360"/>
      </w:pPr>
    </w:lvl>
    <w:lvl w:ilvl="7" w:tplc="72C8E4F8">
      <w:start w:val="1"/>
      <w:numFmt w:val="lowerLetter"/>
      <w:lvlText w:val="%8."/>
      <w:lvlJc w:val="left"/>
      <w:pPr>
        <w:ind w:left="5760" w:hanging="360"/>
      </w:pPr>
    </w:lvl>
    <w:lvl w:ilvl="8" w:tplc="B6A66B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322B9"/>
    <w:multiLevelType w:val="hybridMultilevel"/>
    <w:tmpl w:val="92264F54"/>
    <w:lvl w:ilvl="0" w:tplc="B3A8C944">
      <w:start w:val="1"/>
      <w:numFmt w:val="decimal"/>
      <w:lvlText w:val="%1."/>
      <w:lvlJc w:val="left"/>
      <w:pPr>
        <w:ind w:left="720" w:hanging="360"/>
      </w:pPr>
    </w:lvl>
    <w:lvl w:ilvl="1" w:tplc="DE54ECB6">
      <w:start w:val="1"/>
      <w:numFmt w:val="lowerLetter"/>
      <w:lvlText w:val="%2."/>
      <w:lvlJc w:val="left"/>
      <w:pPr>
        <w:ind w:left="1440" w:hanging="360"/>
      </w:pPr>
    </w:lvl>
    <w:lvl w:ilvl="2" w:tplc="8E98BEAE">
      <w:start w:val="1"/>
      <w:numFmt w:val="lowerRoman"/>
      <w:lvlText w:val="%3."/>
      <w:lvlJc w:val="right"/>
      <w:pPr>
        <w:ind w:left="2160" w:hanging="180"/>
      </w:pPr>
    </w:lvl>
    <w:lvl w:ilvl="3" w:tplc="B1C67212">
      <w:start w:val="1"/>
      <w:numFmt w:val="decimal"/>
      <w:lvlText w:val="%4."/>
      <w:lvlJc w:val="left"/>
      <w:pPr>
        <w:ind w:left="2880" w:hanging="360"/>
      </w:pPr>
    </w:lvl>
    <w:lvl w:ilvl="4" w:tplc="8D00BE70">
      <w:start w:val="1"/>
      <w:numFmt w:val="lowerLetter"/>
      <w:lvlText w:val="%5."/>
      <w:lvlJc w:val="left"/>
      <w:pPr>
        <w:ind w:left="3600" w:hanging="360"/>
      </w:pPr>
    </w:lvl>
    <w:lvl w:ilvl="5" w:tplc="3FB6B024">
      <w:start w:val="1"/>
      <w:numFmt w:val="lowerRoman"/>
      <w:lvlText w:val="%6."/>
      <w:lvlJc w:val="right"/>
      <w:pPr>
        <w:ind w:left="4320" w:hanging="180"/>
      </w:pPr>
    </w:lvl>
    <w:lvl w:ilvl="6" w:tplc="E80E16D8">
      <w:start w:val="1"/>
      <w:numFmt w:val="decimal"/>
      <w:lvlText w:val="%7."/>
      <w:lvlJc w:val="left"/>
      <w:pPr>
        <w:ind w:left="5040" w:hanging="360"/>
      </w:pPr>
    </w:lvl>
    <w:lvl w:ilvl="7" w:tplc="CADCF64E">
      <w:start w:val="1"/>
      <w:numFmt w:val="lowerLetter"/>
      <w:lvlText w:val="%8."/>
      <w:lvlJc w:val="left"/>
      <w:pPr>
        <w:ind w:left="5760" w:hanging="360"/>
      </w:pPr>
    </w:lvl>
    <w:lvl w:ilvl="8" w:tplc="CBE256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37772"/>
    <w:multiLevelType w:val="hybridMultilevel"/>
    <w:tmpl w:val="2956155C"/>
    <w:lvl w:ilvl="0" w:tplc="E7403DC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54F6DBFC">
      <w:start w:val="1"/>
      <w:numFmt w:val="lowerLetter"/>
      <w:lvlText w:val="%2."/>
      <w:lvlJc w:val="left"/>
      <w:pPr>
        <w:ind w:left="1440" w:hanging="360"/>
      </w:pPr>
    </w:lvl>
    <w:lvl w:ilvl="2" w:tplc="ED64D11C">
      <w:start w:val="1"/>
      <w:numFmt w:val="lowerRoman"/>
      <w:lvlText w:val="%3."/>
      <w:lvlJc w:val="right"/>
      <w:pPr>
        <w:ind w:left="2160" w:hanging="180"/>
      </w:pPr>
    </w:lvl>
    <w:lvl w:ilvl="3" w:tplc="C06227F2">
      <w:start w:val="1"/>
      <w:numFmt w:val="decimal"/>
      <w:lvlText w:val="%4."/>
      <w:lvlJc w:val="left"/>
      <w:pPr>
        <w:ind w:left="2880" w:hanging="360"/>
      </w:pPr>
    </w:lvl>
    <w:lvl w:ilvl="4" w:tplc="E166A0C4">
      <w:start w:val="1"/>
      <w:numFmt w:val="lowerLetter"/>
      <w:lvlText w:val="%5."/>
      <w:lvlJc w:val="left"/>
      <w:pPr>
        <w:ind w:left="3600" w:hanging="360"/>
      </w:pPr>
    </w:lvl>
    <w:lvl w:ilvl="5" w:tplc="1F4E61DE">
      <w:start w:val="1"/>
      <w:numFmt w:val="lowerRoman"/>
      <w:lvlText w:val="%6."/>
      <w:lvlJc w:val="right"/>
      <w:pPr>
        <w:ind w:left="4320" w:hanging="180"/>
      </w:pPr>
    </w:lvl>
    <w:lvl w:ilvl="6" w:tplc="07744FCA">
      <w:start w:val="1"/>
      <w:numFmt w:val="decimal"/>
      <w:lvlText w:val="%7."/>
      <w:lvlJc w:val="left"/>
      <w:pPr>
        <w:ind w:left="5040" w:hanging="360"/>
      </w:pPr>
    </w:lvl>
    <w:lvl w:ilvl="7" w:tplc="68841726">
      <w:start w:val="1"/>
      <w:numFmt w:val="lowerLetter"/>
      <w:lvlText w:val="%8."/>
      <w:lvlJc w:val="left"/>
      <w:pPr>
        <w:ind w:left="5760" w:hanging="360"/>
      </w:pPr>
    </w:lvl>
    <w:lvl w:ilvl="8" w:tplc="709457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372D3"/>
    <w:multiLevelType w:val="hybridMultilevel"/>
    <w:tmpl w:val="B85E78FA"/>
    <w:lvl w:ilvl="0" w:tplc="9E627FF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50AE1C4">
      <w:start w:val="1"/>
      <w:numFmt w:val="lowerLetter"/>
      <w:lvlText w:val="%2."/>
      <w:lvlJc w:val="left"/>
      <w:pPr>
        <w:ind w:left="1440" w:hanging="360"/>
      </w:pPr>
    </w:lvl>
    <w:lvl w:ilvl="2" w:tplc="973A17FC">
      <w:start w:val="1"/>
      <w:numFmt w:val="lowerRoman"/>
      <w:lvlText w:val="%3."/>
      <w:lvlJc w:val="right"/>
      <w:pPr>
        <w:ind w:left="2160" w:hanging="180"/>
      </w:pPr>
    </w:lvl>
    <w:lvl w:ilvl="3" w:tplc="80F0E96C">
      <w:start w:val="1"/>
      <w:numFmt w:val="decimal"/>
      <w:lvlText w:val="%4."/>
      <w:lvlJc w:val="left"/>
      <w:pPr>
        <w:ind w:left="2880" w:hanging="360"/>
      </w:pPr>
    </w:lvl>
    <w:lvl w:ilvl="4" w:tplc="8E1AF790">
      <w:start w:val="1"/>
      <w:numFmt w:val="lowerLetter"/>
      <w:lvlText w:val="%5."/>
      <w:lvlJc w:val="left"/>
      <w:pPr>
        <w:ind w:left="3600" w:hanging="360"/>
      </w:pPr>
    </w:lvl>
    <w:lvl w:ilvl="5" w:tplc="E7483B22">
      <w:start w:val="1"/>
      <w:numFmt w:val="lowerRoman"/>
      <w:lvlText w:val="%6."/>
      <w:lvlJc w:val="right"/>
      <w:pPr>
        <w:ind w:left="4320" w:hanging="180"/>
      </w:pPr>
    </w:lvl>
    <w:lvl w:ilvl="6" w:tplc="025C053C">
      <w:start w:val="1"/>
      <w:numFmt w:val="decimal"/>
      <w:lvlText w:val="%7."/>
      <w:lvlJc w:val="left"/>
      <w:pPr>
        <w:ind w:left="5040" w:hanging="360"/>
      </w:pPr>
    </w:lvl>
    <w:lvl w:ilvl="7" w:tplc="354E4FF6">
      <w:start w:val="1"/>
      <w:numFmt w:val="lowerLetter"/>
      <w:lvlText w:val="%8."/>
      <w:lvlJc w:val="left"/>
      <w:pPr>
        <w:ind w:left="5760" w:hanging="360"/>
      </w:pPr>
    </w:lvl>
    <w:lvl w:ilvl="8" w:tplc="24C4C4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57C55"/>
    <w:multiLevelType w:val="hybridMultilevel"/>
    <w:tmpl w:val="34FE4EA6"/>
    <w:lvl w:ilvl="0" w:tplc="924AA0F6">
      <w:start w:val="1"/>
      <w:numFmt w:val="decimal"/>
      <w:lvlText w:val="(%1)"/>
      <w:lvlJc w:val="left"/>
      <w:pPr>
        <w:ind w:left="720" w:hanging="360"/>
      </w:pPr>
    </w:lvl>
    <w:lvl w:ilvl="1" w:tplc="913E6B48">
      <w:start w:val="1"/>
      <w:numFmt w:val="lowerLetter"/>
      <w:lvlText w:val="%2."/>
      <w:lvlJc w:val="left"/>
      <w:pPr>
        <w:ind w:left="1440" w:hanging="360"/>
      </w:pPr>
    </w:lvl>
    <w:lvl w:ilvl="2" w:tplc="04022EEA">
      <w:start w:val="1"/>
      <w:numFmt w:val="lowerRoman"/>
      <w:lvlText w:val="%3."/>
      <w:lvlJc w:val="right"/>
      <w:pPr>
        <w:ind w:left="2160" w:hanging="180"/>
      </w:pPr>
    </w:lvl>
    <w:lvl w:ilvl="3" w:tplc="1B5A95E8">
      <w:start w:val="1"/>
      <w:numFmt w:val="decimal"/>
      <w:lvlText w:val="%4."/>
      <w:lvlJc w:val="left"/>
      <w:pPr>
        <w:ind w:left="2880" w:hanging="360"/>
      </w:pPr>
    </w:lvl>
    <w:lvl w:ilvl="4" w:tplc="588ECDE4">
      <w:start w:val="1"/>
      <w:numFmt w:val="lowerLetter"/>
      <w:lvlText w:val="%5."/>
      <w:lvlJc w:val="left"/>
      <w:pPr>
        <w:ind w:left="3600" w:hanging="360"/>
      </w:pPr>
    </w:lvl>
    <w:lvl w:ilvl="5" w:tplc="1A024616">
      <w:start w:val="1"/>
      <w:numFmt w:val="lowerRoman"/>
      <w:lvlText w:val="%6."/>
      <w:lvlJc w:val="right"/>
      <w:pPr>
        <w:ind w:left="4320" w:hanging="180"/>
      </w:pPr>
    </w:lvl>
    <w:lvl w:ilvl="6" w:tplc="2398DAD4">
      <w:start w:val="1"/>
      <w:numFmt w:val="decimal"/>
      <w:lvlText w:val="%7."/>
      <w:lvlJc w:val="left"/>
      <w:pPr>
        <w:ind w:left="5040" w:hanging="360"/>
      </w:pPr>
    </w:lvl>
    <w:lvl w:ilvl="7" w:tplc="8BE426E2">
      <w:start w:val="1"/>
      <w:numFmt w:val="lowerLetter"/>
      <w:lvlText w:val="%8."/>
      <w:lvlJc w:val="left"/>
      <w:pPr>
        <w:ind w:left="5760" w:hanging="360"/>
      </w:pPr>
    </w:lvl>
    <w:lvl w:ilvl="8" w:tplc="2C7290A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A67A1"/>
    <w:multiLevelType w:val="hybridMultilevel"/>
    <w:tmpl w:val="CB840BD8"/>
    <w:lvl w:ilvl="0" w:tplc="C03C3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6E60B8">
      <w:start w:val="1"/>
      <w:numFmt w:val="lowerLetter"/>
      <w:lvlText w:val="%2."/>
      <w:lvlJc w:val="left"/>
      <w:pPr>
        <w:ind w:left="1440" w:hanging="360"/>
      </w:pPr>
    </w:lvl>
    <w:lvl w:ilvl="2" w:tplc="FBE40AA6">
      <w:start w:val="1"/>
      <w:numFmt w:val="lowerRoman"/>
      <w:lvlText w:val="%3."/>
      <w:lvlJc w:val="right"/>
      <w:pPr>
        <w:ind w:left="2160" w:hanging="180"/>
      </w:pPr>
    </w:lvl>
    <w:lvl w:ilvl="3" w:tplc="DBB0728A">
      <w:start w:val="1"/>
      <w:numFmt w:val="decimal"/>
      <w:lvlText w:val="%4."/>
      <w:lvlJc w:val="left"/>
      <w:pPr>
        <w:ind w:left="2880" w:hanging="360"/>
      </w:pPr>
    </w:lvl>
    <w:lvl w:ilvl="4" w:tplc="B002CC3A">
      <w:start w:val="1"/>
      <w:numFmt w:val="lowerLetter"/>
      <w:lvlText w:val="%5."/>
      <w:lvlJc w:val="left"/>
      <w:pPr>
        <w:ind w:left="3600" w:hanging="360"/>
      </w:pPr>
    </w:lvl>
    <w:lvl w:ilvl="5" w:tplc="64A0CF7E">
      <w:start w:val="1"/>
      <w:numFmt w:val="lowerRoman"/>
      <w:lvlText w:val="%6."/>
      <w:lvlJc w:val="right"/>
      <w:pPr>
        <w:ind w:left="4320" w:hanging="180"/>
      </w:pPr>
    </w:lvl>
    <w:lvl w:ilvl="6" w:tplc="9F924138">
      <w:start w:val="1"/>
      <w:numFmt w:val="decimal"/>
      <w:lvlText w:val="%7."/>
      <w:lvlJc w:val="left"/>
      <w:pPr>
        <w:ind w:left="5040" w:hanging="360"/>
      </w:pPr>
    </w:lvl>
    <w:lvl w:ilvl="7" w:tplc="733083D2">
      <w:start w:val="1"/>
      <w:numFmt w:val="lowerLetter"/>
      <w:lvlText w:val="%8."/>
      <w:lvlJc w:val="left"/>
      <w:pPr>
        <w:ind w:left="5760" w:hanging="360"/>
      </w:pPr>
    </w:lvl>
    <w:lvl w:ilvl="8" w:tplc="7F8ED7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74CCE"/>
    <w:multiLevelType w:val="hybridMultilevel"/>
    <w:tmpl w:val="9CB4124C"/>
    <w:lvl w:ilvl="0" w:tplc="53183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407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424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0C3A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206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BED4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66C7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E47B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6823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33CFB"/>
    <w:multiLevelType w:val="hybridMultilevel"/>
    <w:tmpl w:val="3EB8793E"/>
    <w:lvl w:ilvl="0" w:tplc="C9FEC260">
      <w:start w:val="1"/>
      <w:numFmt w:val="decimal"/>
      <w:lvlText w:val="%1."/>
      <w:lvlJc w:val="left"/>
      <w:pPr>
        <w:ind w:left="720" w:hanging="360"/>
      </w:pPr>
    </w:lvl>
    <w:lvl w:ilvl="1" w:tplc="7F5437B6">
      <w:start w:val="1"/>
      <w:numFmt w:val="lowerLetter"/>
      <w:lvlText w:val="%2."/>
      <w:lvlJc w:val="left"/>
      <w:pPr>
        <w:ind w:left="1440" w:hanging="360"/>
      </w:pPr>
    </w:lvl>
    <w:lvl w:ilvl="2" w:tplc="96D28F84">
      <w:start w:val="1"/>
      <w:numFmt w:val="lowerRoman"/>
      <w:lvlText w:val="%3."/>
      <w:lvlJc w:val="right"/>
      <w:pPr>
        <w:ind w:left="2160" w:hanging="180"/>
      </w:pPr>
    </w:lvl>
    <w:lvl w:ilvl="3" w:tplc="29340FE4">
      <w:start w:val="1"/>
      <w:numFmt w:val="decimal"/>
      <w:lvlText w:val="%4."/>
      <w:lvlJc w:val="left"/>
      <w:pPr>
        <w:ind w:left="2880" w:hanging="360"/>
      </w:pPr>
    </w:lvl>
    <w:lvl w:ilvl="4" w:tplc="09042A18">
      <w:start w:val="1"/>
      <w:numFmt w:val="lowerLetter"/>
      <w:lvlText w:val="%5."/>
      <w:lvlJc w:val="left"/>
      <w:pPr>
        <w:ind w:left="3600" w:hanging="360"/>
      </w:pPr>
    </w:lvl>
    <w:lvl w:ilvl="5" w:tplc="366C1C1A">
      <w:start w:val="1"/>
      <w:numFmt w:val="lowerRoman"/>
      <w:lvlText w:val="%6."/>
      <w:lvlJc w:val="right"/>
      <w:pPr>
        <w:ind w:left="4320" w:hanging="180"/>
      </w:pPr>
    </w:lvl>
    <w:lvl w:ilvl="6" w:tplc="9B2EC5F6">
      <w:start w:val="1"/>
      <w:numFmt w:val="decimal"/>
      <w:lvlText w:val="%7."/>
      <w:lvlJc w:val="left"/>
      <w:pPr>
        <w:ind w:left="5040" w:hanging="360"/>
      </w:pPr>
    </w:lvl>
    <w:lvl w:ilvl="7" w:tplc="2B7CBD72">
      <w:start w:val="1"/>
      <w:numFmt w:val="lowerLetter"/>
      <w:lvlText w:val="%8."/>
      <w:lvlJc w:val="left"/>
      <w:pPr>
        <w:ind w:left="5760" w:hanging="360"/>
      </w:pPr>
    </w:lvl>
    <w:lvl w:ilvl="8" w:tplc="34CCF75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16EFC"/>
    <w:multiLevelType w:val="hybridMultilevel"/>
    <w:tmpl w:val="EDDE2084"/>
    <w:lvl w:ilvl="0" w:tplc="F05CB7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34C0FDC">
      <w:start w:val="1"/>
      <w:numFmt w:val="lowerLetter"/>
      <w:lvlText w:val="%2."/>
      <w:lvlJc w:val="left"/>
      <w:pPr>
        <w:ind w:left="1440" w:hanging="360"/>
      </w:pPr>
    </w:lvl>
    <w:lvl w:ilvl="2" w:tplc="E280DC4E">
      <w:start w:val="1"/>
      <w:numFmt w:val="lowerRoman"/>
      <w:lvlText w:val="%3."/>
      <w:lvlJc w:val="right"/>
      <w:pPr>
        <w:ind w:left="2160" w:hanging="180"/>
      </w:pPr>
    </w:lvl>
    <w:lvl w:ilvl="3" w:tplc="53F2C658">
      <w:start w:val="1"/>
      <w:numFmt w:val="decimal"/>
      <w:lvlText w:val="%4."/>
      <w:lvlJc w:val="left"/>
      <w:pPr>
        <w:ind w:left="2880" w:hanging="360"/>
      </w:pPr>
    </w:lvl>
    <w:lvl w:ilvl="4" w:tplc="C33A226A">
      <w:start w:val="1"/>
      <w:numFmt w:val="lowerLetter"/>
      <w:lvlText w:val="%5."/>
      <w:lvlJc w:val="left"/>
      <w:pPr>
        <w:ind w:left="3600" w:hanging="360"/>
      </w:pPr>
    </w:lvl>
    <w:lvl w:ilvl="5" w:tplc="9A9CE622">
      <w:start w:val="1"/>
      <w:numFmt w:val="lowerRoman"/>
      <w:lvlText w:val="%6."/>
      <w:lvlJc w:val="right"/>
      <w:pPr>
        <w:ind w:left="4320" w:hanging="180"/>
      </w:pPr>
    </w:lvl>
    <w:lvl w:ilvl="6" w:tplc="65E47B92">
      <w:start w:val="1"/>
      <w:numFmt w:val="decimal"/>
      <w:lvlText w:val="%7."/>
      <w:lvlJc w:val="left"/>
      <w:pPr>
        <w:ind w:left="5040" w:hanging="360"/>
      </w:pPr>
    </w:lvl>
    <w:lvl w:ilvl="7" w:tplc="F82EABE6">
      <w:start w:val="1"/>
      <w:numFmt w:val="lowerLetter"/>
      <w:lvlText w:val="%8."/>
      <w:lvlJc w:val="left"/>
      <w:pPr>
        <w:ind w:left="5760" w:hanging="360"/>
      </w:pPr>
    </w:lvl>
    <w:lvl w:ilvl="8" w:tplc="40CC325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046E9"/>
    <w:multiLevelType w:val="hybridMultilevel"/>
    <w:tmpl w:val="5A5ABC34"/>
    <w:lvl w:ilvl="0" w:tplc="A3546BF4">
      <w:start w:val="1"/>
      <w:numFmt w:val="decimal"/>
      <w:lvlText w:val="%1."/>
      <w:lvlJc w:val="left"/>
      <w:pPr>
        <w:ind w:left="720" w:hanging="360"/>
      </w:pPr>
    </w:lvl>
    <w:lvl w:ilvl="1" w:tplc="CF4877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A07D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CFEE8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B27A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9AB0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C004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3B8AC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5AEE4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E30CB8"/>
    <w:multiLevelType w:val="hybridMultilevel"/>
    <w:tmpl w:val="4ADA1FB0"/>
    <w:lvl w:ilvl="0" w:tplc="19D2FF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79694EC">
      <w:start w:val="1"/>
      <w:numFmt w:val="lowerLetter"/>
      <w:lvlText w:val="%2."/>
      <w:lvlJc w:val="left"/>
      <w:pPr>
        <w:ind w:left="1440" w:hanging="360"/>
      </w:pPr>
    </w:lvl>
    <w:lvl w:ilvl="2" w:tplc="ACE69E72">
      <w:start w:val="1"/>
      <w:numFmt w:val="lowerRoman"/>
      <w:lvlText w:val="%3."/>
      <w:lvlJc w:val="right"/>
      <w:pPr>
        <w:ind w:left="2160" w:hanging="180"/>
      </w:pPr>
    </w:lvl>
    <w:lvl w:ilvl="3" w:tplc="22904450">
      <w:start w:val="1"/>
      <w:numFmt w:val="decimal"/>
      <w:lvlText w:val="%4."/>
      <w:lvlJc w:val="left"/>
      <w:pPr>
        <w:ind w:left="2880" w:hanging="360"/>
      </w:pPr>
    </w:lvl>
    <w:lvl w:ilvl="4" w:tplc="16947972">
      <w:start w:val="1"/>
      <w:numFmt w:val="lowerLetter"/>
      <w:lvlText w:val="%5."/>
      <w:lvlJc w:val="left"/>
      <w:pPr>
        <w:ind w:left="3600" w:hanging="360"/>
      </w:pPr>
    </w:lvl>
    <w:lvl w:ilvl="5" w:tplc="71C06504">
      <w:start w:val="1"/>
      <w:numFmt w:val="lowerRoman"/>
      <w:lvlText w:val="%6."/>
      <w:lvlJc w:val="right"/>
      <w:pPr>
        <w:ind w:left="4320" w:hanging="180"/>
      </w:pPr>
    </w:lvl>
    <w:lvl w:ilvl="6" w:tplc="B5A4F262">
      <w:start w:val="1"/>
      <w:numFmt w:val="decimal"/>
      <w:lvlText w:val="%7."/>
      <w:lvlJc w:val="left"/>
      <w:pPr>
        <w:ind w:left="5040" w:hanging="360"/>
      </w:pPr>
    </w:lvl>
    <w:lvl w:ilvl="7" w:tplc="30E2C2B6">
      <w:start w:val="1"/>
      <w:numFmt w:val="lowerLetter"/>
      <w:lvlText w:val="%8."/>
      <w:lvlJc w:val="left"/>
      <w:pPr>
        <w:ind w:left="5760" w:hanging="360"/>
      </w:pPr>
    </w:lvl>
    <w:lvl w:ilvl="8" w:tplc="639CB15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712EF"/>
    <w:multiLevelType w:val="hybridMultilevel"/>
    <w:tmpl w:val="3912BF24"/>
    <w:lvl w:ilvl="0" w:tplc="3C36385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C298B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CE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20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023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4D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2D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E46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A2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10005"/>
    <w:multiLevelType w:val="hybridMultilevel"/>
    <w:tmpl w:val="00FC2AF0"/>
    <w:lvl w:ilvl="0" w:tplc="AFE44CCC">
      <w:start w:val="1"/>
      <w:numFmt w:val="decimal"/>
      <w:lvlText w:val="%1."/>
      <w:lvlJc w:val="left"/>
      <w:pPr>
        <w:ind w:left="720" w:hanging="360"/>
      </w:pPr>
    </w:lvl>
    <w:lvl w:ilvl="1" w:tplc="BEB6C0F0">
      <w:start w:val="1"/>
      <w:numFmt w:val="lowerLetter"/>
      <w:lvlText w:val="%2."/>
      <w:lvlJc w:val="left"/>
      <w:pPr>
        <w:ind w:left="1440" w:hanging="360"/>
      </w:pPr>
    </w:lvl>
    <w:lvl w:ilvl="2" w:tplc="454CC4FE">
      <w:start w:val="1"/>
      <w:numFmt w:val="lowerRoman"/>
      <w:lvlText w:val="%3."/>
      <w:lvlJc w:val="right"/>
      <w:pPr>
        <w:ind w:left="2160" w:hanging="180"/>
      </w:pPr>
    </w:lvl>
    <w:lvl w:ilvl="3" w:tplc="DED095FA">
      <w:start w:val="1"/>
      <w:numFmt w:val="decimal"/>
      <w:lvlText w:val="%4."/>
      <w:lvlJc w:val="left"/>
      <w:pPr>
        <w:ind w:left="2880" w:hanging="360"/>
      </w:pPr>
    </w:lvl>
    <w:lvl w:ilvl="4" w:tplc="389AED6C">
      <w:start w:val="1"/>
      <w:numFmt w:val="lowerLetter"/>
      <w:lvlText w:val="%5."/>
      <w:lvlJc w:val="left"/>
      <w:pPr>
        <w:ind w:left="3600" w:hanging="360"/>
      </w:pPr>
    </w:lvl>
    <w:lvl w:ilvl="5" w:tplc="EDA8E238">
      <w:start w:val="1"/>
      <w:numFmt w:val="lowerRoman"/>
      <w:lvlText w:val="%6."/>
      <w:lvlJc w:val="right"/>
      <w:pPr>
        <w:ind w:left="4320" w:hanging="180"/>
      </w:pPr>
    </w:lvl>
    <w:lvl w:ilvl="6" w:tplc="1CBA8982">
      <w:start w:val="1"/>
      <w:numFmt w:val="decimal"/>
      <w:lvlText w:val="%7."/>
      <w:lvlJc w:val="left"/>
      <w:pPr>
        <w:ind w:left="5040" w:hanging="360"/>
      </w:pPr>
    </w:lvl>
    <w:lvl w:ilvl="7" w:tplc="CF7097EA">
      <w:start w:val="1"/>
      <w:numFmt w:val="lowerLetter"/>
      <w:lvlText w:val="%8."/>
      <w:lvlJc w:val="left"/>
      <w:pPr>
        <w:ind w:left="5760" w:hanging="360"/>
      </w:pPr>
    </w:lvl>
    <w:lvl w:ilvl="8" w:tplc="9440D15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861D0"/>
    <w:multiLevelType w:val="hybridMultilevel"/>
    <w:tmpl w:val="64EC308A"/>
    <w:lvl w:ilvl="0" w:tplc="8D0A395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8E86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949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45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0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C6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87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E35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27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A1ABA"/>
    <w:multiLevelType w:val="hybridMultilevel"/>
    <w:tmpl w:val="F31AAF72"/>
    <w:lvl w:ilvl="0" w:tplc="15408DCC">
      <w:start w:val="1"/>
      <w:numFmt w:val="decimal"/>
      <w:lvlText w:val="%1."/>
      <w:lvlJc w:val="left"/>
      <w:pPr>
        <w:ind w:left="720" w:hanging="360"/>
      </w:pPr>
    </w:lvl>
    <w:lvl w:ilvl="1" w:tplc="543CF09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B4E0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2E55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780C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2A4D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7247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D42AE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2C91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323A50"/>
    <w:multiLevelType w:val="hybridMultilevel"/>
    <w:tmpl w:val="B482873E"/>
    <w:lvl w:ilvl="0" w:tplc="EC341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5047DC">
      <w:start w:val="1"/>
      <w:numFmt w:val="lowerLetter"/>
      <w:lvlText w:val="%2."/>
      <w:lvlJc w:val="left"/>
      <w:pPr>
        <w:ind w:left="1440" w:hanging="360"/>
      </w:pPr>
    </w:lvl>
    <w:lvl w:ilvl="2" w:tplc="1DA0C912">
      <w:start w:val="1"/>
      <w:numFmt w:val="lowerRoman"/>
      <w:lvlText w:val="%3."/>
      <w:lvlJc w:val="right"/>
      <w:pPr>
        <w:ind w:left="2160" w:hanging="180"/>
      </w:pPr>
    </w:lvl>
    <w:lvl w:ilvl="3" w:tplc="5E486A2E">
      <w:start w:val="1"/>
      <w:numFmt w:val="decimal"/>
      <w:lvlText w:val="%4."/>
      <w:lvlJc w:val="left"/>
      <w:pPr>
        <w:ind w:left="2880" w:hanging="360"/>
      </w:pPr>
    </w:lvl>
    <w:lvl w:ilvl="4" w:tplc="E47E3E1E">
      <w:start w:val="1"/>
      <w:numFmt w:val="lowerLetter"/>
      <w:lvlText w:val="%5."/>
      <w:lvlJc w:val="left"/>
      <w:pPr>
        <w:ind w:left="3600" w:hanging="360"/>
      </w:pPr>
    </w:lvl>
    <w:lvl w:ilvl="5" w:tplc="74F8EE2E">
      <w:start w:val="1"/>
      <w:numFmt w:val="lowerRoman"/>
      <w:lvlText w:val="%6."/>
      <w:lvlJc w:val="right"/>
      <w:pPr>
        <w:ind w:left="4320" w:hanging="180"/>
      </w:pPr>
    </w:lvl>
    <w:lvl w:ilvl="6" w:tplc="1E3A0332">
      <w:start w:val="1"/>
      <w:numFmt w:val="decimal"/>
      <w:lvlText w:val="%7."/>
      <w:lvlJc w:val="left"/>
      <w:pPr>
        <w:ind w:left="5040" w:hanging="360"/>
      </w:pPr>
    </w:lvl>
    <w:lvl w:ilvl="7" w:tplc="EA7405EC">
      <w:start w:val="1"/>
      <w:numFmt w:val="lowerLetter"/>
      <w:lvlText w:val="%8."/>
      <w:lvlJc w:val="left"/>
      <w:pPr>
        <w:ind w:left="5760" w:hanging="360"/>
      </w:pPr>
    </w:lvl>
    <w:lvl w:ilvl="8" w:tplc="82EC214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70813"/>
    <w:multiLevelType w:val="hybridMultilevel"/>
    <w:tmpl w:val="D146EE12"/>
    <w:lvl w:ilvl="0" w:tplc="D672593E">
      <w:start w:val="1"/>
      <w:numFmt w:val="decimal"/>
      <w:lvlText w:val="%1."/>
      <w:lvlJc w:val="left"/>
      <w:pPr>
        <w:ind w:left="720" w:hanging="360"/>
      </w:pPr>
    </w:lvl>
    <w:lvl w:ilvl="1" w:tplc="F6B88D7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7C73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760E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027E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3FC92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040E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F4B3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4C26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565984"/>
    <w:multiLevelType w:val="hybridMultilevel"/>
    <w:tmpl w:val="CF6286B4"/>
    <w:lvl w:ilvl="0" w:tplc="2F008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63D78">
      <w:start w:val="1"/>
      <w:numFmt w:val="lowerLetter"/>
      <w:lvlText w:val="%2."/>
      <w:lvlJc w:val="left"/>
      <w:pPr>
        <w:ind w:left="1440" w:hanging="360"/>
      </w:pPr>
    </w:lvl>
    <w:lvl w:ilvl="2" w:tplc="A95CDCA8">
      <w:start w:val="1"/>
      <w:numFmt w:val="lowerRoman"/>
      <w:lvlText w:val="%3."/>
      <w:lvlJc w:val="right"/>
      <w:pPr>
        <w:ind w:left="2160" w:hanging="180"/>
      </w:pPr>
    </w:lvl>
    <w:lvl w:ilvl="3" w:tplc="91609BB8">
      <w:start w:val="1"/>
      <w:numFmt w:val="decimal"/>
      <w:lvlText w:val="%4."/>
      <w:lvlJc w:val="left"/>
      <w:pPr>
        <w:ind w:left="2880" w:hanging="360"/>
      </w:pPr>
    </w:lvl>
    <w:lvl w:ilvl="4" w:tplc="4F2E0CDA">
      <w:start w:val="1"/>
      <w:numFmt w:val="lowerLetter"/>
      <w:lvlText w:val="%5."/>
      <w:lvlJc w:val="left"/>
      <w:pPr>
        <w:ind w:left="3600" w:hanging="360"/>
      </w:pPr>
    </w:lvl>
    <w:lvl w:ilvl="5" w:tplc="52FE6258">
      <w:start w:val="1"/>
      <w:numFmt w:val="lowerRoman"/>
      <w:lvlText w:val="%6."/>
      <w:lvlJc w:val="right"/>
      <w:pPr>
        <w:ind w:left="4320" w:hanging="180"/>
      </w:pPr>
    </w:lvl>
    <w:lvl w:ilvl="6" w:tplc="642C6C5A">
      <w:start w:val="1"/>
      <w:numFmt w:val="decimal"/>
      <w:lvlText w:val="%7."/>
      <w:lvlJc w:val="left"/>
      <w:pPr>
        <w:ind w:left="5040" w:hanging="360"/>
      </w:pPr>
    </w:lvl>
    <w:lvl w:ilvl="7" w:tplc="463015A2">
      <w:start w:val="1"/>
      <w:numFmt w:val="lowerLetter"/>
      <w:lvlText w:val="%8."/>
      <w:lvlJc w:val="left"/>
      <w:pPr>
        <w:ind w:left="5760" w:hanging="360"/>
      </w:pPr>
    </w:lvl>
    <w:lvl w:ilvl="8" w:tplc="35ECE8A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57C71"/>
    <w:multiLevelType w:val="hybridMultilevel"/>
    <w:tmpl w:val="94F2B626"/>
    <w:lvl w:ilvl="0" w:tplc="51F6E20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128134A">
      <w:start w:val="1"/>
      <w:numFmt w:val="lowerLetter"/>
      <w:lvlText w:val="%2."/>
      <w:lvlJc w:val="left"/>
      <w:pPr>
        <w:ind w:left="1440" w:hanging="360"/>
      </w:pPr>
    </w:lvl>
    <w:lvl w:ilvl="2" w:tplc="5B2C273E">
      <w:start w:val="1"/>
      <w:numFmt w:val="lowerRoman"/>
      <w:lvlText w:val="%3."/>
      <w:lvlJc w:val="right"/>
      <w:pPr>
        <w:ind w:left="2160" w:hanging="180"/>
      </w:pPr>
    </w:lvl>
    <w:lvl w:ilvl="3" w:tplc="D03ABB96">
      <w:start w:val="1"/>
      <w:numFmt w:val="decimal"/>
      <w:lvlText w:val="%4."/>
      <w:lvlJc w:val="left"/>
      <w:pPr>
        <w:ind w:left="2880" w:hanging="360"/>
      </w:pPr>
    </w:lvl>
    <w:lvl w:ilvl="4" w:tplc="1F0088E2">
      <w:start w:val="1"/>
      <w:numFmt w:val="lowerLetter"/>
      <w:lvlText w:val="%5."/>
      <w:lvlJc w:val="left"/>
      <w:pPr>
        <w:ind w:left="3600" w:hanging="360"/>
      </w:pPr>
    </w:lvl>
    <w:lvl w:ilvl="5" w:tplc="E3DACCF2">
      <w:start w:val="1"/>
      <w:numFmt w:val="lowerRoman"/>
      <w:lvlText w:val="%6."/>
      <w:lvlJc w:val="right"/>
      <w:pPr>
        <w:ind w:left="4320" w:hanging="180"/>
      </w:pPr>
    </w:lvl>
    <w:lvl w:ilvl="6" w:tplc="0F86E77C">
      <w:start w:val="1"/>
      <w:numFmt w:val="decimal"/>
      <w:lvlText w:val="%7."/>
      <w:lvlJc w:val="left"/>
      <w:pPr>
        <w:ind w:left="5040" w:hanging="360"/>
      </w:pPr>
    </w:lvl>
    <w:lvl w:ilvl="7" w:tplc="178A73B4">
      <w:start w:val="1"/>
      <w:numFmt w:val="lowerLetter"/>
      <w:lvlText w:val="%8."/>
      <w:lvlJc w:val="left"/>
      <w:pPr>
        <w:ind w:left="5760" w:hanging="360"/>
      </w:pPr>
    </w:lvl>
    <w:lvl w:ilvl="8" w:tplc="3D787FA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72E4"/>
    <w:multiLevelType w:val="hybridMultilevel"/>
    <w:tmpl w:val="B4AE29BE"/>
    <w:lvl w:ilvl="0" w:tplc="A6EACF9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821E5F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C3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2B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C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09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60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ADE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1CC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863B0"/>
    <w:multiLevelType w:val="hybridMultilevel"/>
    <w:tmpl w:val="67B0252E"/>
    <w:lvl w:ilvl="0" w:tplc="9E967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DA50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D205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1403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3E42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A1EEB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26AF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BCE9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988F7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455FD2"/>
    <w:multiLevelType w:val="hybridMultilevel"/>
    <w:tmpl w:val="6D76E670"/>
    <w:lvl w:ilvl="0" w:tplc="179C203C">
      <w:start w:val="1"/>
      <w:numFmt w:val="decimal"/>
      <w:lvlText w:val="%1."/>
      <w:lvlJc w:val="left"/>
      <w:pPr>
        <w:ind w:left="720" w:hanging="360"/>
      </w:pPr>
    </w:lvl>
    <w:lvl w:ilvl="1" w:tplc="027A776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8082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D4B5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7CA1F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9408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F9264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52A32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CE64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156DDE"/>
    <w:multiLevelType w:val="hybridMultilevel"/>
    <w:tmpl w:val="6A5495A8"/>
    <w:lvl w:ilvl="0" w:tplc="FD9CD85A">
      <w:start w:val="1"/>
      <w:numFmt w:val="decimal"/>
      <w:lvlText w:val="%1."/>
      <w:lvlJc w:val="left"/>
      <w:pPr>
        <w:ind w:left="720" w:hanging="360"/>
      </w:pPr>
    </w:lvl>
    <w:lvl w:ilvl="1" w:tplc="9D6830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A6AD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FA2E2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22CE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B2CB1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B050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7CF6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449C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AD7F6E"/>
    <w:multiLevelType w:val="hybridMultilevel"/>
    <w:tmpl w:val="00180666"/>
    <w:lvl w:ilvl="0" w:tplc="D2F6A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AC49B8">
      <w:start w:val="1"/>
      <w:numFmt w:val="lowerLetter"/>
      <w:lvlText w:val="%2."/>
      <w:lvlJc w:val="left"/>
      <w:pPr>
        <w:ind w:left="1440" w:hanging="360"/>
      </w:pPr>
    </w:lvl>
    <w:lvl w:ilvl="2" w:tplc="88BAE6FA">
      <w:start w:val="1"/>
      <w:numFmt w:val="lowerRoman"/>
      <w:lvlText w:val="%3."/>
      <w:lvlJc w:val="right"/>
      <w:pPr>
        <w:ind w:left="2160" w:hanging="180"/>
      </w:pPr>
    </w:lvl>
    <w:lvl w:ilvl="3" w:tplc="A2E2248A">
      <w:start w:val="1"/>
      <w:numFmt w:val="decimal"/>
      <w:lvlText w:val="%4."/>
      <w:lvlJc w:val="left"/>
      <w:pPr>
        <w:ind w:left="2880" w:hanging="360"/>
      </w:pPr>
    </w:lvl>
    <w:lvl w:ilvl="4" w:tplc="373A13EA">
      <w:start w:val="1"/>
      <w:numFmt w:val="lowerLetter"/>
      <w:lvlText w:val="%5."/>
      <w:lvlJc w:val="left"/>
      <w:pPr>
        <w:ind w:left="3600" w:hanging="360"/>
      </w:pPr>
    </w:lvl>
    <w:lvl w:ilvl="5" w:tplc="3B0C90E2">
      <w:start w:val="1"/>
      <w:numFmt w:val="lowerRoman"/>
      <w:lvlText w:val="%6."/>
      <w:lvlJc w:val="right"/>
      <w:pPr>
        <w:ind w:left="4320" w:hanging="180"/>
      </w:pPr>
    </w:lvl>
    <w:lvl w:ilvl="6" w:tplc="A03E183A">
      <w:start w:val="1"/>
      <w:numFmt w:val="decimal"/>
      <w:lvlText w:val="%7."/>
      <w:lvlJc w:val="left"/>
      <w:pPr>
        <w:ind w:left="5040" w:hanging="360"/>
      </w:pPr>
    </w:lvl>
    <w:lvl w:ilvl="7" w:tplc="C750ED34">
      <w:start w:val="1"/>
      <w:numFmt w:val="lowerLetter"/>
      <w:lvlText w:val="%8."/>
      <w:lvlJc w:val="left"/>
      <w:pPr>
        <w:ind w:left="5760" w:hanging="360"/>
      </w:pPr>
    </w:lvl>
    <w:lvl w:ilvl="8" w:tplc="92E4BD2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53B72"/>
    <w:multiLevelType w:val="hybridMultilevel"/>
    <w:tmpl w:val="A350A9F4"/>
    <w:lvl w:ilvl="0" w:tplc="6E065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9EBE60">
      <w:start w:val="1"/>
      <w:numFmt w:val="lowerLetter"/>
      <w:lvlText w:val="%2."/>
      <w:lvlJc w:val="left"/>
      <w:pPr>
        <w:ind w:left="1364" w:hanging="360"/>
      </w:pPr>
    </w:lvl>
    <w:lvl w:ilvl="2" w:tplc="1748A2AA">
      <w:start w:val="1"/>
      <w:numFmt w:val="lowerRoman"/>
      <w:lvlText w:val="%3."/>
      <w:lvlJc w:val="right"/>
      <w:pPr>
        <w:ind w:left="2084" w:hanging="180"/>
      </w:pPr>
    </w:lvl>
    <w:lvl w:ilvl="3" w:tplc="BC14BBBC">
      <w:start w:val="1"/>
      <w:numFmt w:val="decimal"/>
      <w:lvlText w:val="%4."/>
      <w:lvlJc w:val="left"/>
      <w:pPr>
        <w:ind w:left="2804" w:hanging="360"/>
      </w:pPr>
    </w:lvl>
    <w:lvl w:ilvl="4" w:tplc="CC48941E">
      <w:start w:val="1"/>
      <w:numFmt w:val="lowerLetter"/>
      <w:lvlText w:val="%5."/>
      <w:lvlJc w:val="left"/>
      <w:pPr>
        <w:ind w:left="3524" w:hanging="360"/>
      </w:pPr>
    </w:lvl>
    <w:lvl w:ilvl="5" w:tplc="EB023E1E">
      <w:start w:val="1"/>
      <w:numFmt w:val="lowerRoman"/>
      <w:lvlText w:val="%6."/>
      <w:lvlJc w:val="right"/>
      <w:pPr>
        <w:ind w:left="4244" w:hanging="180"/>
      </w:pPr>
    </w:lvl>
    <w:lvl w:ilvl="6" w:tplc="680AA75A">
      <w:start w:val="1"/>
      <w:numFmt w:val="decimal"/>
      <w:lvlText w:val="%7."/>
      <w:lvlJc w:val="left"/>
      <w:pPr>
        <w:ind w:left="4964" w:hanging="360"/>
      </w:pPr>
    </w:lvl>
    <w:lvl w:ilvl="7" w:tplc="C290BEB0">
      <w:start w:val="1"/>
      <w:numFmt w:val="lowerLetter"/>
      <w:lvlText w:val="%8."/>
      <w:lvlJc w:val="left"/>
      <w:pPr>
        <w:ind w:left="5684" w:hanging="360"/>
      </w:pPr>
    </w:lvl>
    <w:lvl w:ilvl="8" w:tplc="20582946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E2B1616"/>
    <w:multiLevelType w:val="hybridMultilevel"/>
    <w:tmpl w:val="EA1E2D26"/>
    <w:lvl w:ilvl="0" w:tplc="5D9CC886">
      <w:start w:val="1"/>
      <w:numFmt w:val="decimal"/>
      <w:lvlText w:val="%1."/>
      <w:lvlJc w:val="left"/>
      <w:pPr>
        <w:ind w:left="720" w:hanging="360"/>
      </w:pPr>
    </w:lvl>
    <w:lvl w:ilvl="1" w:tplc="61FC8A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4468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206F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E085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D44A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CAB3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F0AC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8AE4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4"/>
  </w:num>
  <w:num w:numId="3">
    <w:abstractNumId w:val="31"/>
  </w:num>
  <w:num w:numId="4">
    <w:abstractNumId w:val="11"/>
  </w:num>
  <w:num w:numId="5">
    <w:abstractNumId w:val="29"/>
  </w:num>
  <w:num w:numId="6">
    <w:abstractNumId w:val="8"/>
  </w:num>
  <w:num w:numId="7">
    <w:abstractNumId w:val="22"/>
  </w:num>
  <w:num w:numId="8">
    <w:abstractNumId w:val="35"/>
  </w:num>
  <w:num w:numId="9">
    <w:abstractNumId w:val="7"/>
  </w:num>
  <w:num w:numId="10">
    <w:abstractNumId w:val="38"/>
  </w:num>
  <w:num w:numId="11">
    <w:abstractNumId w:val="20"/>
  </w:num>
  <w:num w:numId="12">
    <w:abstractNumId w:val="25"/>
  </w:num>
  <w:num w:numId="13">
    <w:abstractNumId w:val="13"/>
  </w:num>
  <w:num w:numId="14">
    <w:abstractNumId w:val="9"/>
  </w:num>
  <w:num w:numId="15">
    <w:abstractNumId w:val="23"/>
  </w:num>
  <w:num w:numId="16">
    <w:abstractNumId w:val="33"/>
  </w:num>
  <w:num w:numId="17">
    <w:abstractNumId w:val="16"/>
  </w:num>
  <w:num w:numId="18">
    <w:abstractNumId w:val="36"/>
  </w:num>
  <w:num w:numId="19">
    <w:abstractNumId w:val="28"/>
  </w:num>
  <w:num w:numId="20">
    <w:abstractNumId w:val="1"/>
  </w:num>
  <w:num w:numId="21">
    <w:abstractNumId w:val="3"/>
  </w:num>
  <w:num w:numId="22">
    <w:abstractNumId w:val="14"/>
  </w:num>
  <w:num w:numId="23">
    <w:abstractNumId w:val="2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5"/>
  </w:num>
  <w:num w:numId="29">
    <w:abstractNumId w:val="27"/>
  </w:num>
  <w:num w:numId="30">
    <w:abstractNumId w:val="37"/>
  </w:num>
  <w:num w:numId="31">
    <w:abstractNumId w:val="32"/>
  </w:num>
  <w:num w:numId="32">
    <w:abstractNumId w:val="18"/>
  </w:num>
  <w:num w:numId="33">
    <w:abstractNumId w:val="30"/>
  </w:num>
  <w:num w:numId="34">
    <w:abstractNumId w:val="19"/>
  </w:num>
  <w:num w:numId="35">
    <w:abstractNumId w:val="15"/>
  </w:num>
  <w:num w:numId="36">
    <w:abstractNumId w:val="26"/>
  </w:num>
  <w:num w:numId="37">
    <w:abstractNumId w:val="12"/>
  </w:num>
  <w:num w:numId="38">
    <w:abstractNumId w:val="17"/>
  </w:num>
  <w:num w:numId="39">
    <w:abstractNumId w:val="0"/>
  </w:num>
  <w:num w:numId="40">
    <w:abstractNumId w:val="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6A"/>
    <w:rsid w:val="000055B4"/>
    <w:rsid w:val="0003316E"/>
    <w:rsid w:val="00084AE5"/>
    <w:rsid w:val="000A7511"/>
    <w:rsid w:val="000E6ECE"/>
    <w:rsid w:val="001C3EB8"/>
    <w:rsid w:val="002719C9"/>
    <w:rsid w:val="00281DA9"/>
    <w:rsid w:val="00292BAD"/>
    <w:rsid w:val="00326675"/>
    <w:rsid w:val="003A6A6F"/>
    <w:rsid w:val="003B1E82"/>
    <w:rsid w:val="003E4C11"/>
    <w:rsid w:val="003E5A25"/>
    <w:rsid w:val="00452B26"/>
    <w:rsid w:val="00467B8F"/>
    <w:rsid w:val="00472DB1"/>
    <w:rsid w:val="0049516A"/>
    <w:rsid w:val="004C31BF"/>
    <w:rsid w:val="005154B7"/>
    <w:rsid w:val="00552F64"/>
    <w:rsid w:val="0056610B"/>
    <w:rsid w:val="005D7AD2"/>
    <w:rsid w:val="005F7A77"/>
    <w:rsid w:val="00683719"/>
    <w:rsid w:val="006B613E"/>
    <w:rsid w:val="0074337F"/>
    <w:rsid w:val="00762A92"/>
    <w:rsid w:val="00780CA7"/>
    <w:rsid w:val="00785A7B"/>
    <w:rsid w:val="00795F5E"/>
    <w:rsid w:val="007D298F"/>
    <w:rsid w:val="007E0732"/>
    <w:rsid w:val="00810AA5"/>
    <w:rsid w:val="008127A8"/>
    <w:rsid w:val="00816DE8"/>
    <w:rsid w:val="008745BD"/>
    <w:rsid w:val="008C2A47"/>
    <w:rsid w:val="008E0365"/>
    <w:rsid w:val="008F4E7D"/>
    <w:rsid w:val="00932694"/>
    <w:rsid w:val="00961147"/>
    <w:rsid w:val="00980C19"/>
    <w:rsid w:val="009810C3"/>
    <w:rsid w:val="009F033B"/>
    <w:rsid w:val="00A0598C"/>
    <w:rsid w:val="00A15C15"/>
    <w:rsid w:val="00A3363F"/>
    <w:rsid w:val="00A412A2"/>
    <w:rsid w:val="00AB6C39"/>
    <w:rsid w:val="00AD6AB3"/>
    <w:rsid w:val="00B444B2"/>
    <w:rsid w:val="00B7695A"/>
    <w:rsid w:val="00BC708A"/>
    <w:rsid w:val="00C545F2"/>
    <w:rsid w:val="00C85422"/>
    <w:rsid w:val="00CA2548"/>
    <w:rsid w:val="00CA50D6"/>
    <w:rsid w:val="00D2718D"/>
    <w:rsid w:val="00D62BBB"/>
    <w:rsid w:val="00D81D47"/>
    <w:rsid w:val="00DA74E8"/>
    <w:rsid w:val="00DF44D4"/>
    <w:rsid w:val="00E4008B"/>
    <w:rsid w:val="00E70EB8"/>
    <w:rsid w:val="00E83226"/>
    <w:rsid w:val="00EC266B"/>
    <w:rsid w:val="00EF50EE"/>
    <w:rsid w:val="00F1629E"/>
    <w:rsid w:val="00F40C6D"/>
    <w:rsid w:val="00F53249"/>
    <w:rsid w:val="00F755CE"/>
    <w:rsid w:val="00F928B7"/>
    <w:rsid w:val="00FB762B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702E"/>
  <w15:docId w15:val="{453944AC-F008-4390-8130-F06F5803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0C6D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line="240" w:lineRule="auto"/>
      <w:jc w:val="center"/>
      <w:outlineLvl w:val="0"/>
    </w:pPr>
    <w:rPr>
      <w:rFonts w:eastAsia="Times" w:cs="Arial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Arial"/>
      <w:szCs w:val="20"/>
      <w:lang w:eastAsia="de-DE"/>
    </w:rPr>
  </w:style>
  <w:style w:type="character" w:customStyle="1" w:styleId="Textkrper2Zchn">
    <w:name w:val="Textkörper 2 Zchn"/>
    <w:link w:val="Textkrper2"/>
    <w:semiHidden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Cs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Pr>
      <w:rFonts w:ascii="Arial" w:hAnsi="Arial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" w:hAnsi="Arial" w:cs="Arial"/>
      <w:b/>
      <w:sz w:val="22"/>
      <w:szCs w:val="22"/>
    </w:rPr>
  </w:style>
  <w:style w:type="paragraph" w:customStyle="1" w:styleId="Modultabelle">
    <w:name w:val="Modultabelle"/>
    <w:basedOn w:val="Standard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Modulberschrift">
    <w:name w:val="Modulüberschrift"/>
    <w:basedOn w:val="Standard"/>
    <w:uiPriority w:val="99"/>
    <w:pPr>
      <w:spacing w:line="240" w:lineRule="auto"/>
      <w:jc w:val="both"/>
    </w:pPr>
    <w:rPr>
      <w:rFonts w:ascii="(Asiatische Schriftart verwende" w:eastAsia="Times New Roman" w:hAnsi="(Asiatische Schriftart verwende"/>
      <w:b/>
      <w:sz w:val="24"/>
      <w:szCs w:val="20"/>
      <w:lang w:eastAsia="de-DE"/>
    </w:rPr>
  </w:style>
  <w:style w:type="paragraph" w:customStyle="1" w:styleId="FormatvorlageModulberschriftTimesNewRoman">
    <w:name w:val="Formatvorlage Modulüberschrift + Times New Roman"/>
    <w:basedOn w:val="Standard"/>
    <w:pPr>
      <w:spacing w:line="240" w:lineRule="auto"/>
    </w:pPr>
    <w:rPr>
      <w:rFonts w:ascii="Times New Roman" w:eastAsia="Times New Roman" w:hAnsi="Times New Roman"/>
      <w:bCs/>
      <w:sz w:val="24"/>
      <w:szCs w:val="20"/>
      <w:lang w:eastAsia="de-D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72"/>
      </w:tabs>
    </w:pPr>
  </w:style>
  <w:style w:type="character" w:customStyle="1" w:styleId="BesuchterHyperlink">
    <w:name w:val="BesuchterHyperlink"/>
    <w:uiPriority w:val="99"/>
    <w:semiHidden/>
    <w:unhideWhenUsed/>
    <w:rPr>
      <w:color w:val="80008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apple-converted-space">
    <w:name w:val="apple-converted-space"/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3A73-4936-4063-AAFC-395AC301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2277</Words>
  <Characters>14486</Characters>
  <Application>Microsoft Office Word</Application>
  <DocSecurity>0</DocSecurity>
  <Lines>852</Lines>
  <Paragraphs>540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Uni-Passau</Company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Botea, Anatoli;Herfurth, Susann</dc:creator>
  <cp:keywords/>
  <cp:lastModifiedBy>Leebmann, Marion</cp:lastModifiedBy>
  <cp:revision>2</cp:revision>
  <cp:lastPrinted>2024-09-30T12:49:00Z</cp:lastPrinted>
  <dcterms:created xsi:type="dcterms:W3CDTF">2024-10-02T10:52:00Z</dcterms:created>
  <dcterms:modified xsi:type="dcterms:W3CDTF">2024-10-02T10:52:00Z</dcterms:modified>
</cp:coreProperties>
</file>