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40102" w14:textId="77777777" w:rsidR="00ED7983" w:rsidRDefault="000471C2">
      <w:pPr>
        <w:pBdr>
          <w:top w:val="none" w:sz="4" w:space="0" w:color="000000"/>
          <w:left w:val="none" w:sz="4" w:space="0" w:color="000000"/>
          <w:bottom w:val="none" w:sz="4" w:space="0" w:color="000000"/>
          <w:right w:val="none" w:sz="4" w:space="0" w:color="000000"/>
          <w:between w:val="none" w:sz="4" w:space="0" w:color="000000"/>
        </w:pBdr>
        <w:spacing w:before="5360" w:after="120"/>
        <w:jc w:val="left"/>
        <w:rPr>
          <w:rFonts w:eastAsia="Arial" w:cs="Arial"/>
          <w:b/>
          <w:color w:val="F79646"/>
          <w:sz w:val="48"/>
          <w:szCs w:val="48"/>
        </w:rPr>
      </w:pPr>
      <w:r>
        <w:rPr>
          <w:rFonts w:eastAsia="Arial" w:cs="Arial"/>
          <w:b/>
          <w:noProof/>
          <w:color w:val="F79646"/>
          <w:sz w:val="48"/>
          <w:szCs w:val="48"/>
        </w:rPr>
        <mc:AlternateContent>
          <mc:Choice Requires="wpg">
            <w:drawing>
              <wp:anchor distT="0" distB="0" distL="0" distR="0" simplePos="0" relativeHeight="251658240" behindDoc="1" locked="0" layoutInCell="1" allowOverlap="1" wp14:anchorId="07CAB083" wp14:editId="05E23BEE">
                <wp:simplePos x="0" y="0"/>
                <wp:positionH relativeFrom="column">
                  <wp:posOffset>2506980</wp:posOffset>
                </wp:positionH>
                <wp:positionV relativeFrom="paragraph">
                  <wp:posOffset>2540</wp:posOffset>
                </wp:positionV>
                <wp:extent cx="3886200" cy="998855"/>
                <wp:effectExtent l="0" t="0" r="0" b="0"/>
                <wp:wrapNone/>
                <wp:docPr id="1" name="image1.png" descr="uni_1200dpi_fb_klein"/>
                <wp:cNvGraphicFramePr/>
                <a:graphic xmlns:a="http://schemas.openxmlformats.org/drawingml/2006/main">
                  <a:graphicData uri="http://schemas.openxmlformats.org/drawingml/2006/picture">
                    <pic:pic xmlns:pic="http://schemas.openxmlformats.org/drawingml/2006/picture">
                      <pic:nvPicPr>
                        <pic:cNvPr id="0" name="image1.png" descr="uni_1200dpi_fb_klein"/>
                        <pic:cNvPicPr/>
                      </pic:nvPicPr>
                      <pic:blipFill>
                        <a:blip r:embed="rId9"/>
                        <a:stretch/>
                      </pic:blipFill>
                      <pic:spPr bwMode="auto">
                        <a:xfrm>
                          <a:off x="0" y="0"/>
                          <a:ext cx="3886200" cy="998855"/>
                        </a:xfrm>
                        <a:prstGeom prst="rect">
                          <a:avLst/>
                        </a:prstGeom>
                        <a:ln>
                          <a:miter/>
                        </a:ln>
                      </pic:spPr>
                    </pic:pic>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197.40pt;mso-position-horizontal:absolute;mso-position-vertical-relative:text;margin-top:0.20pt;mso-position-vertical:absolute;width:306.00pt;height:78.65pt;mso-wrap-distance-left:0.00pt;mso-wrap-distance-top:0.00pt;mso-wrap-distance-right:0.00pt;mso-wrap-distance-bottom:0.00pt;z-index:1;">
                <v:imagedata r:id="rId15" o:title=""/>
                <o:lock v:ext="edit" rotation="t"/>
              </v:shape>
            </w:pict>
          </mc:Fallback>
        </mc:AlternateContent>
      </w:r>
      <w:r>
        <w:rPr>
          <w:rFonts w:eastAsia="Arial" w:cs="Arial"/>
          <w:b/>
          <w:color w:val="808080"/>
          <w:sz w:val="36"/>
          <w:szCs w:val="36"/>
        </w:rPr>
        <w:t xml:space="preserve">Geistes- und Kulturwissenschaftliche Fakultät </w:t>
      </w:r>
    </w:p>
    <w:p w14:paraId="16D79E18" w14:textId="77777777" w:rsidR="00ED7983" w:rsidRDefault="000471C2">
      <w:pPr>
        <w:spacing w:after="0"/>
        <w:rPr>
          <w:rFonts w:eastAsia="Arial" w:cs="Arial"/>
          <w:b/>
          <w:color w:val="F79646"/>
          <w:sz w:val="48"/>
          <w:szCs w:val="48"/>
        </w:rPr>
      </w:pPr>
      <w:r>
        <w:rPr>
          <w:rFonts w:eastAsia="Arial" w:cs="Arial"/>
          <w:b/>
          <w:color w:val="F79646"/>
          <w:sz w:val="48"/>
          <w:szCs w:val="48"/>
        </w:rPr>
        <w:t>Fachstudien- und -prüfungsordnung</w:t>
      </w:r>
    </w:p>
    <w:p w14:paraId="68D8B590" w14:textId="77777777" w:rsidR="00ED7983" w:rsidRDefault="000471C2">
      <w:pPr>
        <w:spacing w:after="0"/>
        <w:jc w:val="left"/>
        <w:rPr>
          <w:rFonts w:eastAsia="Times New Roman" w:cs="Arial"/>
          <w:bCs/>
          <w:color w:val="F79646"/>
          <w:sz w:val="48"/>
          <w:szCs w:val="48"/>
        </w:rPr>
      </w:pPr>
      <w:r>
        <w:rPr>
          <w:rFonts w:eastAsia="Times New Roman" w:cs="Arial"/>
          <w:bCs/>
          <w:color w:val="F79646"/>
          <w:sz w:val="48"/>
          <w:szCs w:val="48"/>
        </w:rPr>
        <w:t>M.A. Pastorale Arbeit</w:t>
      </w:r>
    </w:p>
    <w:p w14:paraId="5CBA5404" w14:textId="00CC3698" w:rsidR="00ED7983" w:rsidRDefault="000471C2">
      <w:pPr>
        <w:jc w:val="left"/>
      </w:pPr>
      <w:r>
        <w:rPr>
          <w:rFonts w:eastAsia="Times New Roman" w:cs="Arial"/>
          <w:b/>
          <w:color w:val="808080"/>
          <w:sz w:val="28"/>
          <w:szCs w:val="28"/>
        </w:rPr>
        <w:t xml:space="preserve">vom </w:t>
      </w:r>
      <w:r w:rsidR="00BF6FD7">
        <w:rPr>
          <w:rFonts w:eastAsia="Times New Roman" w:cs="Arial"/>
          <w:b/>
          <w:color w:val="808080"/>
          <w:sz w:val="28"/>
          <w:szCs w:val="28"/>
        </w:rPr>
        <w:t>25. Februar 2025</w:t>
      </w:r>
    </w:p>
    <w:p w14:paraId="141D7654" w14:textId="77777777" w:rsidR="0012792E" w:rsidRDefault="0012792E"/>
    <w:p w14:paraId="65EC5998" w14:textId="3735FFA7" w:rsidR="0012792E" w:rsidRDefault="0012792E"/>
    <w:p w14:paraId="2975EDDE" w14:textId="77777777" w:rsidR="0012792E" w:rsidRDefault="0012792E">
      <w:pPr>
        <w:sectPr w:rsidR="0012792E" w:rsidSect="00C6027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pgNumType w:start="1"/>
          <w:cols w:space="720" w:equalWidth="0">
            <w:col w:w="9123" w:space="0"/>
          </w:cols>
          <w:docGrid w:linePitch="272"/>
        </w:sectPr>
      </w:pPr>
    </w:p>
    <w:p w14:paraId="7A61CFA0" w14:textId="77777777" w:rsidR="00A8269E" w:rsidRPr="00A8269E" w:rsidRDefault="00A8269E" w:rsidP="00A8269E">
      <w:pPr>
        <w:pBdr>
          <w:top w:val="none" w:sz="4" w:space="0" w:color="000000"/>
          <w:left w:val="none" w:sz="4" w:space="0" w:color="000000"/>
          <w:bottom w:val="none" w:sz="4" w:space="0" w:color="000000"/>
          <w:right w:val="none" w:sz="4" w:space="0" w:color="000000"/>
          <w:between w:val="none" w:sz="4" w:space="0" w:color="000000"/>
        </w:pBdr>
        <w:spacing w:line="360" w:lineRule="auto"/>
        <w:jc w:val="center"/>
        <w:rPr>
          <w:rFonts w:eastAsia="Arial" w:cs="Arial"/>
          <w:b/>
          <w:color w:val="0000FF"/>
          <w:sz w:val="22"/>
          <w:szCs w:val="22"/>
        </w:rPr>
      </w:pPr>
      <w:r w:rsidRPr="00A8269E">
        <w:rPr>
          <w:rFonts w:eastAsia="Arial" w:cs="Arial"/>
          <w:b/>
          <w:color w:val="0000FF"/>
          <w:sz w:val="22"/>
          <w:szCs w:val="22"/>
        </w:rPr>
        <w:lastRenderedPageBreak/>
        <w:t xml:space="preserve">Bitte beachten: </w:t>
      </w:r>
    </w:p>
    <w:p w14:paraId="156717C1" w14:textId="77777777" w:rsidR="00A8269E" w:rsidRPr="00A8269E" w:rsidRDefault="00A8269E" w:rsidP="00A8269E">
      <w:pPr>
        <w:pBdr>
          <w:top w:val="none" w:sz="4" w:space="0" w:color="000000"/>
          <w:left w:val="none" w:sz="4" w:space="0" w:color="000000"/>
          <w:bottom w:val="none" w:sz="4" w:space="0" w:color="000000"/>
          <w:right w:val="none" w:sz="4" w:space="0" w:color="000000"/>
          <w:between w:val="none" w:sz="4" w:space="0" w:color="000000"/>
        </w:pBdr>
        <w:spacing w:line="360" w:lineRule="auto"/>
        <w:jc w:val="center"/>
        <w:rPr>
          <w:rFonts w:eastAsia="Arial" w:cs="Arial"/>
          <w:b/>
          <w:color w:val="0000FF"/>
          <w:sz w:val="22"/>
          <w:szCs w:val="22"/>
        </w:rPr>
      </w:pPr>
      <w:r w:rsidRPr="00A8269E">
        <w:rPr>
          <w:rFonts w:eastAsia="Arial" w:cs="Arial"/>
          <w:b/>
          <w:color w:val="0000FF"/>
          <w:sz w:val="22"/>
          <w:szCs w:val="22"/>
        </w:rPr>
        <w:t xml:space="preserve">Rechtlich verbindlich ist ausschließlich der amtliche, </w:t>
      </w:r>
    </w:p>
    <w:p w14:paraId="2F06FD70" w14:textId="77777777" w:rsidR="00A8269E" w:rsidRPr="00A8269E" w:rsidRDefault="00A8269E" w:rsidP="00A8269E">
      <w:pPr>
        <w:pBdr>
          <w:top w:val="none" w:sz="4" w:space="0" w:color="000000"/>
          <w:left w:val="none" w:sz="4" w:space="0" w:color="000000"/>
          <w:bottom w:val="none" w:sz="4" w:space="0" w:color="000000"/>
          <w:right w:val="none" w:sz="4" w:space="0" w:color="000000"/>
          <w:between w:val="none" w:sz="4" w:space="0" w:color="000000"/>
        </w:pBdr>
        <w:spacing w:line="360" w:lineRule="auto"/>
        <w:jc w:val="center"/>
        <w:rPr>
          <w:rFonts w:eastAsia="Arial" w:cs="Arial"/>
          <w:b/>
          <w:color w:val="0000FF"/>
          <w:sz w:val="22"/>
          <w:szCs w:val="22"/>
        </w:rPr>
      </w:pPr>
      <w:r w:rsidRPr="00A8269E">
        <w:rPr>
          <w:rFonts w:eastAsia="Arial" w:cs="Arial"/>
          <w:b/>
          <w:color w:val="0000FF"/>
          <w:sz w:val="22"/>
          <w:szCs w:val="22"/>
        </w:rPr>
        <w:t>im offiziellen Amtsblatt veröffentlichte Text.</w:t>
      </w:r>
    </w:p>
    <w:p w14:paraId="3021E993" w14:textId="5EF41C83" w:rsidR="00ED7983" w:rsidRDefault="00AA6A28">
      <w:pPr>
        <w:spacing w:before="960" w:line="360" w:lineRule="auto"/>
        <w:jc w:val="center"/>
        <w:rPr>
          <w:b/>
          <w:sz w:val="28"/>
          <w:szCs w:val="28"/>
        </w:rPr>
      </w:pPr>
      <w:r>
        <w:rPr>
          <w:b/>
          <w:sz w:val="28"/>
          <w:szCs w:val="28"/>
        </w:rPr>
        <w:t>F</w:t>
      </w:r>
      <w:bookmarkStart w:id="0" w:name="_GoBack"/>
      <w:bookmarkEnd w:id="0"/>
      <w:r w:rsidR="000471C2">
        <w:rPr>
          <w:b/>
          <w:sz w:val="28"/>
          <w:szCs w:val="28"/>
        </w:rPr>
        <w:t>achstudien- und -prüfungsordnung</w:t>
      </w:r>
      <w:r w:rsidR="000471C2">
        <w:rPr>
          <w:b/>
          <w:sz w:val="28"/>
          <w:szCs w:val="28"/>
        </w:rPr>
        <w:br/>
        <w:t>für den Masterstudiengang</w:t>
      </w:r>
      <w:r w:rsidR="000471C2">
        <w:rPr>
          <w:b/>
          <w:sz w:val="28"/>
          <w:szCs w:val="28"/>
        </w:rPr>
        <w:br/>
        <w:t>„</w:t>
      </w:r>
      <w:r w:rsidR="000471C2" w:rsidRPr="00B22755">
        <w:rPr>
          <w:rFonts w:eastAsia="Times" w:cs="Arial"/>
          <w:b/>
          <w:sz w:val="28"/>
          <w:szCs w:val="28"/>
        </w:rPr>
        <w:t>Pastorale Arbeit</w:t>
      </w:r>
      <w:r w:rsidR="000471C2">
        <w:rPr>
          <w:b/>
          <w:sz w:val="28"/>
          <w:szCs w:val="28"/>
        </w:rPr>
        <w:t>“</w:t>
      </w:r>
      <w:r w:rsidR="000471C2">
        <w:rPr>
          <w:b/>
          <w:sz w:val="28"/>
          <w:szCs w:val="28"/>
        </w:rPr>
        <w:br/>
        <w:t>an der Universität Passau</w:t>
      </w:r>
    </w:p>
    <w:p w14:paraId="200A7323" w14:textId="60D074D8" w:rsidR="00ED7983" w:rsidRPr="00561640" w:rsidRDefault="00561640">
      <w:pPr>
        <w:spacing w:line="360" w:lineRule="auto"/>
        <w:jc w:val="center"/>
        <w:rPr>
          <w:rStyle w:val="Fett"/>
        </w:rPr>
      </w:pPr>
      <w:r w:rsidRPr="00561640">
        <w:rPr>
          <w:rStyle w:val="Fett"/>
        </w:rPr>
        <w:t>Vom 25. Februar 2025</w:t>
      </w:r>
    </w:p>
    <w:p w14:paraId="4BEFCB2C" w14:textId="77777777" w:rsidR="00ED7983" w:rsidRDefault="00ED7983">
      <w:pPr>
        <w:spacing w:line="360" w:lineRule="auto"/>
        <w:jc w:val="center"/>
        <w:rPr>
          <w:rStyle w:val="Fett"/>
        </w:rPr>
      </w:pPr>
    </w:p>
    <w:p w14:paraId="49523F6F" w14:textId="44823F7A" w:rsidR="00ED7983" w:rsidRDefault="000471C2" w:rsidP="00561B91">
      <w:pPr>
        <w:spacing w:after="0" w:line="276" w:lineRule="auto"/>
      </w:pPr>
      <w:r>
        <w:t xml:space="preserve">Aufgrund von </w:t>
      </w:r>
      <w:r w:rsidR="008C4519" w:rsidRPr="00DA4252">
        <w:t xml:space="preserve">Art. 9 Sätze 1 und 2 in Verbindung mit Art. 80 Abs. 1 Satz 1, </w:t>
      </w:r>
      <w:r w:rsidR="00DD77F9">
        <w:t xml:space="preserve">Art. </w:t>
      </w:r>
      <w:r w:rsidR="008C4519" w:rsidRPr="00DA4252">
        <w:t>84 Abs. 2 Satz 1</w:t>
      </w:r>
      <w:r w:rsidR="008C4519">
        <w:t xml:space="preserve"> und</w:t>
      </w:r>
      <w:r w:rsidR="008C4519" w:rsidRPr="00DA4252">
        <w:t xml:space="preserve"> </w:t>
      </w:r>
      <w:r w:rsidR="00DD77F9">
        <w:t>Art.</w:t>
      </w:r>
      <w:r w:rsidR="006155B4">
        <w:t> </w:t>
      </w:r>
      <w:r w:rsidR="008C4519" w:rsidRPr="00DA4252">
        <w:t>90</w:t>
      </w:r>
      <w:r w:rsidR="006155B4">
        <w:t> </w:t>
      </w:r>
      <w:r w:rsidR="008C4519" w:rsidRPr="00DA4252">
        <w:t>Abs. 1 Satz 2 des Bayerischen Hochschulinnovationsgesetzes (</w:t>
      </w:r>
      <w:proofErr w:type="spellStart"/>
      <w:r w:rsidR="008C4519" w:rsidRPr="00DA4252">
        <w:t>BayHIG</w:t>
      </w:r>
      <w:proofErr w:type="spellEnd"/>
      <w:r w:rsidR="008C4519" w:rsidRPr="00DA4252">
        <w:t>) vom 5. August 2022 (GVBl.</w:t>
      </w:r>
      <w:r w:rsidR="006155B4">
        <w:t> </w:t>
      </w:r>
      <w:r w:rsidR="008C4519" w:rsidRPr="00DA4252">
        <w:t xml:space="preserve">S. 414, </w:t>
      </w:r>
      <w:proofErr w:type="spellStart"/>
      <w:r w:rsidR="008C4519" w:rsidRPr="00DA4252">
        <w:t>BayRS</w:t>
      </w:r>
      <w:proofErr w:type="spellEnd"/>
      <w:r w:rsidR="008C4519" w:rsidRPr="00DA4252">
        <w:t xml:space="preserve"> 2210-1-3-WK), </w:t>
      </w:r>
      <w:r w:rsidR="008C4519" w:rsidRPr="009B0CCC">
        <w:t xml:space="preserve">das zuletzt </w:t>
      </w:r>
      <w:r w:rsidR="00F80A79" w:rsidRPr="00F80A79">
        <w:t>durch § 14 des Gesetzes vom 23. Dezember 2024 (GVBl.</w:t>
      </w:r>
      <w:r w:rsidR="006155B4">
        <w:t> </w:t>
      </w:r>
      <w:r w:rsidR="00F80A79" w:rsidRPr="00F80A79">
        <w:t>S. 605) und durch § 8 des Gesetzes vom 23. Dezember 2024 (GVBl. S. 632) geändert worden ist</w:t>
      </w:r>
      <w:r w:rsidR="008C4519">
        <w:t xml:space="preserve">, </w:t>
      </w:r>
      <w:r>
        <w:t>erlässt die Universität Passau folgende Satzung:</w:t>
      </w:r>
    </w:p>
    <w:p w14:paraId="7358671A" w14:textId="77777777" w:rsidR="00ED7983" w:rsidRDefault="00ED7983">
      <w:pPr>
        <w:spacing w:after="0"/>
      </w:pPr>
    </w:p>
    <w:p w14:paraId="21785239" w14:textId="77777777" w:rsidR="00ED7983" w:rsidRDefault="000471C2">
      <w:pPr>
        <w:spacing w:after="0"/>
        <w:jc w:val="left"/>
      </w:pPr>
      <w:r>
        <w:rPr>
          <w:b/>
        </w:rPr>
        <w:t>Inhaltsübersicht:</w:t>
      </w:r>
    </w:p>
    <w:sdt>
      <w:sdtPr>
        <w:rPr>
          <w:rFonts w:cs="F"/>
          <w:b/>
        </w:rPr>
        <w:id w:val="-918632942"/>
        <w:docPartObj>
          <w:docPartGallery w:val="Table of Contents"/>
          <w:docPartUnique/>
        </w:docPartObj>
      </w:sdtPr>
      <w:sdtEndPr/>
      <w:sdtContent>
        <w:p w14:paraId="145C96F7" w14:textId="77777777" w:rsidR="00561B91" w:rsidRDefault="000471C2">
          <w:pPr>
            <w:pStyle w:val="Verzeichnis3"/>
            <w:rPr>
              <w:rFonts w:asciiTheme="minorHAnsi" w:eastAsiaTheme="minorEastAsia" w:hAnsiTheme="minorHAnsi" w:cstheme="minorBidi"/>
              <w:noProof/>
              <w:sz w:val="22"/>
              <w:szCs w:val="22"/>
            </w:rPr>
          </w:pPr>
          <w:r>
            <w:rPr>
              <w:sz w:val="18"/>
              <w:szCs w:val="18"/>
            </w:rPr>
            <w:fldChar w:fldCharType="begin"/>
          </w:r>
          <w:r>
            <w:rPr>
              <w:sz w:val="18"/>
              <w:szCs w:val="18"/>
            </w:rPr>
            <w:instrText xml:space="preserve"> TOC \o "1-3" \n \h \z \u </w:instrText>
          </w:r>
          <w:r>
            <w:rPr>
              <w:sz w:val="18"/>
              <w:szCs w:val="18"/>
            </w:rPr>
            <w:fldChar w:fldCharType="separate"/>
          </w:r>
          <w:hyperlink w:anchor="_Toc173312829" w:history="1">
            <w:r w:rsidR="00561B91" w:rsidRPr="00267811">
              <w:rPr>
                <w:rStyle w:val="Hyperlink"/>
                <w:noProof/>
              </w:rPr>
              <w:t>§ 1</w:t>
            </w:r>
            <w:r w:rsidR="00561B91">
              <w:rPr>
                <w:rFonts w:asciiTheme="minorHAnsi" w:eastAsiaTheme="minorEastAsia" w:hAnsiTheme="minorHAnsi" w:cstheme="minorBidi"/>
                <w:noProof/>
                <w:sz w:val="22"/>
                <w:szCs w:val="22"/>
              </w:rPr>
              <w:tab/>
            </w:r>
            <w:r w:rsidR="00561B91" w:rsidRPr="00267811">
              <w:rPr>
                <w:rStyle w:val="Hyperlink"/>
                <w:noProof/>
              </w:rPr>
              <w:t>Geltungsbereich</w:t>
            </w:r>
          </w:hyperlink>
        </w:p>
        <w:p w14:paraId="3F18319C" w14:textId="77777777" w:rsidR="00561B91" w:rsidRDefault="00AA6A28">
          <w:pPr>
            <w:pStyle w:val="Verzeichnis3"/>
            <w:rPr>
              <w:rFonts w:asciiTheme="minorHAnsi" w:eastAsiaTheme="minorEastAsia" w:hAnsiTheme="minorHAnsi" w:cstheme="minorBidi"/>
              <w:noProof/>
              <w:sz w:val="22"/>
              <w:szCs w:val="22"/>
            </w:rPr>
          </w:pPr>
          <w:hyperlink w:anchor="_Toc173312830" w:history="1">
            <w:r w:rsidR="00561B91" w:rsidRPr="00267811">
              <w:rPr>
                <w:rStyle w:val="Hyperlink"/>
                <w:noProof/>
              </w:rPr>
              <w:t>§ 2</w:t>
            </w:r>
            <w:r w:rsidR="00561B91">
              <w:rPr>
                <w:rFonts w:asciiTheme="minorHAnsi" w:eastAsiaTheme="minorEastAsia" w:hAnsiTheme="minorHAnsi" w:cstheme="minorBidi"/>
                <w:noProof/>
                <w:sz w:val="22"/>
                <w:szCs w:val="22"/>
              </w:rPr>
              <w:tab/>
            </w:r>
            <w:r w:rsidR="00561B91" w:rsidRPr="00267811">
              <w:rPr>
                <w:rStyle w:val="Hyperlink"/>
                <w:noProof/>
              </w:rPr>
              <w:t>Gegenstand, Ziele und Beginn des Studiums</w:t>
            </w:r>
          </w:hyperlink>
        </w:p>
        <w:p w14:paraId="1E340A23" w14:textId="77777777" w:rsidR="00561B91" w:rsidRDefault="00AA6A28">
          <w:pPr>
            <w:pStyle w:val="Verzeichnis3"/>
            <w:rPr>
              <w:rFonts w:asciiTheme="minorHAnsi" w:eastAsiaTheme="minorEastAsia" w:hAnsiTheme="minorHAnsi" w:cstheme="minorBidi"/>
              <w:noProof/>
              <w:sz w:val="22"/>
              <w:szCs w:val="22"/>
            </w:rPr>
          </w:pPr>
          <w:hyperlink w:anchor="_Toc173312831" w:history="1">
            <w:r w:rsidR="00561B91" w:rsidRPr="00267811">
              <w:rPr>
                <w:rStyle w:val="Hyperlink"/>
                <w:noProof/>
              </w:rPr>
              <w:t>§ 3</w:t>
            </w:r>
            <w:r w:rsidR="00561B91">
              <w:rPr>
                <w:rFonts w:asciiTheme="minorHAnsi" w:eastAsiaTheme="minorEastAsia" w:hAnsiTheme="minorHAnsi" w:cstheme="minorBidi"/>
                <w:noProof/>
                <w:sz w:val="22"/>
                <w:szCs w:val="22"/>
              </w:rPr>
              <w:tab/>
            </w:r>
            <w:r w:rsidR="00561B91" w:rsidRPr="00267811">
              <w:rPr>
                <w:rStyle w:val="Hyperlink"/>
                <w:noProof/>
              </w:rPr>
              <w:t>Qualifikation (Fachanteile und Sprachkenntnisse)</w:t>
            </w:r>
          </w:hyperlink>
        </w:p>
        <w:p w14:paraId="4D7599BC" w14:textId="77777777" w:rsidR="00561B91" w:rsidRDefault="00AA6A28">
          <w:pPr>
            <w:pStyle w:val="Verzeichnis3"/>
            <w:rPr>
              <w:rFonts w:asciiTheme="minorHAnsi" w:eastAsiaTheme="minorEastAsia" w:hAnsiTheme="minorHAnsi" w:cstheme="minorBidi"/>
              <w:noProof/>
              <w:sz w:val="22"/>
              <w:szCs w:val="22"/>
            </w:rPr>
          </w:pPr>
          <w:hyperlink w:anchor="_Toc173312832" w:history="1">
            <w:r w:rsidR="00561B91" w:rsidRPr="00267811">
              <w:rPr>
                <w:rStyle w:val="Hyperlink"/>
                <w:noProof/>
              </w:rPr>
              <w:t>§ 4</w:t>
            </w:r>
            <w:r w:rsidR="00561B91">
              <w:rPr>
                <w:rFonts w:asciiTheme="minorHAnsi" w:eastAsiaTheme="minorEastAsia" w:hAnsiTheme="minorHAnsi" w:cstheme="minorBidi"/>
                <w:noProof/>
                <w:sz w:val="22"/>
                <w:szCs w:val="22"/>
              </w:rPr>
              <w:tab/>
            </w:r>
            <w:r w:rsidR="00561B91" w:rsidRPr="00267811">
              <w:rPr>
                <w:rStyle w:val="Hyperlink"/>
                <w:noProof/>
              </w:rPr>
              <w:t>Modulgruppen und Gesamtnote</w:t>
            </w:r>
          </w:hyperlink>
        </w:p>
        <w:p w14:paraId="3397A3E7" w14:textId="77777777" w:rsidR="00561B91" w:rsidRDefault="00AA6A28">
          <w:pPr>
            <w:pStyle w:val="Verzeichnis3"/>
            <w:rPr>
              <w:rFonts w:asciiTheme="minorHAnsi" w:eastAsiaTheme="minorEastAsia" w:hAnsiTheme="minorHAnsi" w:cstheme="minorBidi"/>
              <w:noProof/>
              <w:sz w:val="22"/>
              <w:szCs w:val="22"/>
            </w:rPr>
          </w:pPr>
          <w:hyperlink w:anchor="_Toc173312833" w:history="1">
            <w:r w:rsidR="00561B91" w:rsidRPr="00267811">
              <w:rPr>
                <w:rStyle w:val="Hyperlink"/>
                <w:noProof/>
              </w:rPr>
              <w:t>§ 5</w:t>
            </w:r>
            <w:r w:rsidR="00561B91">
              <w:rPr>
                <w:rFonts w:asciiTheme="minorHAnsi" w:eastAsiaTheme="minorEastAsia" w:hAnsiTheme="minorHAnsi" w:cstheme="minorBidi"/>
                <w:noProof/>
                <w:sz w:val="22"/>
                <w:szCs w:val="22"/>
              </w:rPr>
              <w:tab/>
            </w:r>
            <w:r w:rsidR="00561B91" w:rsidRPr="00267811">
              <w:rPr>
                <w:rStyle w:val="Hyperlink"/>
                <w:noProof/>
              </w:rPr>
              <w:t>Modulgruppe A: „</w:t>
            </w:r>
            <w:r w:rsidR="00561B91" w:rsidRPr="00267811">
              <w:rPr>
                <w:rStyle w:val="Hyperlink"/>
                <w:rFonts w:eastAsia="Arial" w:cs="Arial"/>
                <w:noProof/>
              </w:rPr>
              <w:t>Theologische Gegenwartsfragen und Denkhorizonte“</w:t>
            </w:r>
          </w:hyperlink>
        </w:p>
        <w:p w14:paraId="5B77B041" w14:textId="77777777" w:rsidR="00561B91" w:rsidRDefault="00AA6A28">
          <w:pPr>
            <w:pStyle w:val="Verzeichnis3"/>
            <w:rPr>
              <w:rFonts w:asciiTheme="minorHAnsi" w:eastAsiaTheme="minorEastAsia" w:hAnsiTheme="minorHAnsi" w:cstheme="minorBidi"/>
              <w:noProof/>
              <w:sz w:val="22"/>
              <w:szCs w:val="22"/>
            </w:rPr>
          </w:pPr>
          <w:hyperlink w:anchor="_Toc173312834" w:history="1">
            <w:r w:rsidR="00561B91" w:rsidRPr="00267811">
              <w:rPr>
                <w:rStyle w:val="Hyperlink"/>
                <w:noProof/>
              </w:rPr>
              <w:t>§ 6</w:t>
            </w:r>
            <w:r w:rsidR="00561B91">
              <w:rPr>
                <w:rFonts w:asciiTheme="minorHAnsi" w:eastAsiaTheme="minorEastAsia" w:hAnsiTheme="minorHAnsi" w:cstheme="minorBidi"/>
                <w:noProof/>
                <w:sz w:val="22"/>
                <w:szCs w:val="22"/>
              </w:rPr>
              <w:tab/>
            </w:r>
            <w:r w:rsidR="00561B91" w:rsidRPr="00267811">
              <w:rPr>
                <w:rStyle w:val="Hyperlink"/>
                <w:noProof/>
              </w:rPr>
              <w:t>Modulgruppe B: „Pastoraltheologische Kontexte“</w:t>
            </w:r>
          </w:hyperlink>
        </w:p>
        <w:p w14:paraId="19B19791" w14:textId="77777777" w:rsidR="00561B91" w:rsidRDefault="00AA6A28">
          <w:pPr>
            <w:pStyle w:val="Verzeichnis3"/>
            <w:rPr>
              <w:rFonts w:asciiTheme="minorHAnsi" w:eastAsiaTheme="minorEastAsia" w:hAnsiTheme="minorHAnsi" w:cstheme="minorBidi"/>
              <w:noProof/>
              <w:sz w:val="22"/>
              <w:szCs w:val="22"/>
            </w:rPr>
          </w:pPr>
          <w:hyperlink w:anchor="_Toc173312835" w:history="1">
            <w:r w:rsidR="00561B91" w:rsidRPr="00267811">
              <w:rPr>
                <w:rStyle w:val="Hyperlink"/>
                <w:noProof/>
              </w:rPr>
              <w:t>§ 7</w:t>
            </w:r>
            <w:r w:rsidR="00561B91">
              <w:rPr>
                <w:rFonts w:asciiTheme="minorHAnsi" w:eastAsiaTheme="minorEastAsia" w:hAnsiTheme="minorHAnsi" w:cstheme="minorBidi"/>
                <w:noProof/>
                <w:sz w:val="22"/>
                <w:szCs w:val="22"/>
              </w:rPr>
              <w:tab/>
            </w:r>
            <w:r w:rsidR="00561B91" w:rsidRPr="00267811">
              <w:rPr>
                <w:rStyle w:val="Hyperlink"/>
                <w:noProof/>
              </w:rPr>
              <w:t>Modulgruppe C: „Personale und kommunikative Kompetenzen“</w:t>
            </w:r>
          </w:hyperlink>
        </w:p>
        <w:p w14:paraId="4D104302" w14:textId="77777777" w:rsidR="00561B91" w:rsidRDefault="00AA6A28">
          <w:pPr>
            <w:pStyle w:val="Verzeichnis3"/>
            <w:rPr>
              <w:rFonts w:asciiTheme="minorHAnsi" w:eastAsiaTheme="minorEastAsia" w:hAnsiTheme="minorHAnsi" w:cstheme="minorBidi"/>
              <w:noProof/>
              <w:sz w:val="22"/>
              <w:szCs w:val="22"/>
            </w:rPr>
          </w:pPr>
          <w:hyperlink w:anchor="_Toc173312836" w:history="1">
            <w:r w:rsidR="00561B91" w:rsidRPr="00267811">
              <w:rPr>
                <w:rStyle w:val="Hyperlink"/>
                <w:noProof/>
              </w:rPr>
              <w:t>§ 8</w:t>
            </w:r>
            <w:r w:rsidR="00561B91">
              <w:rPr>
                <w:rFonts w:asciiTheme="minorHAnsi" w:eastAsiaTheme="minorEastAsia" w:hAnsiTheme="minorHAnsi" w:cstheme="minorBidi"/>
                <w:noProof/>
                <w:sz w:val="22"/>
                <w:szCs w:val="22"/>
              </w:rPr>
              <w:tab/>
            </w:r>
            <w:r w:rsidR="00561B91" w:rsidRPr="00267811">
              <w:rPr>
                <w:rStyle w:val="Hyperlink"/>
                <w:noProof/>
              </w:rPr>
              <w:t>Modul: „Masterkolloquium“</w:t>
            </w:r>
          </w:hyperlink>
        </w:p>
        <w:p w14:paraId="03E77973" w14:textId="77777777" w:rsidR="00561B91" w:rsidRDefault="00AA6A28">
          <w:pPr>
            <w:pStyle w:val="Verzeichnis3"/>
            <w:rPr>
              <w:rFonts w:asciiTheme="minorHAnsi" w:eastAsiaTheme="minorEastAsia" w:hAnsiTheme="minorHAnsi" w:cstheme="minorBidi"/>
              <w:noProof/>
              <w:sz w:val="22"/>
              <w:szCs w:val="22"/>
            </w:rPr>
          </w:pPr>
          <w:hyperlink w:anchor="_Toc173312837" w:history="1">
            <w:r w:rsidR="00561B91" w:rsidRPr="00267811">
              <w:rPr>
                <w:rStyle w:val="Hyperlink"/>
                <w:noProof/>
              </w:rPr>
              <w:t>§ 9</w:t>
            </w:r>
            <w:r w:rsidR="00561B91">
              <w:rPr>
                <w:rFonts w:asciiTheme="minorHAnsi" w:eastAsiaTheme="minorEastAsia" w:hAnsiTheme="minorHAnsi" w:cstheme="minorBidi"/>
                <w:noProof/>
                <w:sz w:val="22"/>
                <w:szCs w:val="22"/>
              </w:rPr>
              <w:tab/>
            </w:r>
            <w:r w:rsidR="00561B91" w:rsidRPr="00267811">
              <w:rPr>
                <w:rStyle w:val="Hyperlink"/>
                <w:noProof/>
              </w:rPr>
              <w:t>Masterarbeit</w:t>
            </w:r>
          </w:hyperlink>
        </w:p>
        <w:p w14:paraId="622ADC75" w14:textId="77777777" w:rsidR="00561B91" w:rsidRDefault="00AA6A28">
          <w:pPr>
            <w:pStyle w:val="Verzeichnis3"/>
            <w:rPr>
              <w:rFonts w:asciiTheme="minorHAnsi" w:eastAsiaTheme="minorEastAsia" w:hAnsiTheme="minorHAnsi" w:cstheme="minorBidi"/>
              <w:noProof/>
              <w:sz w:val="22"/>
              <w:szCs w:val="22"/>
            </w:rPr>
          </w:pPr>
          <w:hyperlink w:anchor="_Toc173312838" w:history="1">
            <w:r w:rsidR="00561B91" w:rsidRPr="00267811">
              <w:rPr>
                <w:rStyle w:val="Hyperlink"/>
                <w:noProof/>
              </w:rPr>
              <w:t>§ 10</w:t>
            </w:r>
            <w:r w:rsidR="00561B91">
              <w:rPr>
                <w:rFonts w:asciiTheme="minorHAnsi" w:eastAsiaTheme="minorEastAsia" w:hAnsiTheme="minorHAnsi" w:cstheme="minorBidi"/>
                <w:noProof/>
                <w:sz w:val="22"/>
                <w:szCs w:val="22"/>
              </w:rPr>
              <w:tab/>
            </w:r>
            <w:r w:rsidR="00561B91" w:rsidRPr="00267811">
              <w:rPr>
                <w:rStyle w:val="Hyperlink"/>
                <w:noProof/>
              </w:rPr>
              <w:t>Zweite Wiederholung von Modulen und Notenverbesserung</w:t>
            </w:r>
          </w:hyperlink>
        </w:p>
        <w:p w14:paraId="215870BD" w14:textId="77777777" w:rsidR="00561B91" w:rsidRDefault="00AA6A28">
          <w:pPr>
            <w:pStyle w:val="Verzeichnis3"/>
            <w:rPr>
              <w:rFonts w:asciiTheme="minorHAnsi" w:eastAsiaTheme="minorEastAsia" w:hAnsiTheme="minorHAnsi" w:cstheme="minorBidi"/>
              <w:noProof/>
              <w:sz w:val="22"/>
              <w:szCs w:val="22"/>
            </w:rPr>
          </w:pPr>
          <w:hyperlink w:anchor="_Toc173312839" w:history="1">
            <w:r w:rsidR="00561B91" w:rsidRPr="00267811">
              <w:rPr>
                <w:rStyle w:val="Hyperlink"/>
                <w:noProof/>
              </w:rPr>
              <w:t>§ 11</w:t>
            </w:r>
            <w:r w:rsidR="00561B91">
              <w:rPr>
                <w:rFonts w:asciiTheme="minorHAnsi" w:eastAsiaTheme="minorEastAsia" w:hAnsiTheme="minorHAnsi" w:cstheme="minorBidi"/>
                <w:noProof/>
                <w:sz w:val="22"/>
                <w:szCs w:val="22"/>
              </w:rPr>
              <w:tab/>
            </w:r>
            <w:r w:rsidR="00561B91" w:rsidRPr="00267811">
              <w:rPr>
                <w:rStyle w:val="Hyperlink"/>
                <w:noProof/>
              </w:rPr>
              <w:t>Zusammensetzung der Prüfungskommission</w:t>
            </w:r>
          </w:hyperlink>
        </w:p>
        <w:p w14:paraId="58E9BC47" w14:textId="77777777" w:rsidR="00561B91" w:rsidRDefault="00AA6A28">
          <w:pPr>
            <w:pStyle w:val="Verzeichnis3"/>
            <w:rPr>
              <w:rFonts w:asciiTheme="minorHAnsi" w:eastAsiaTheme="minorEastAsia" w:hAnsiTheme="minorHAnsi" w:cstheme="minorBidi"/>
              <w:noProof/>
              <w:sz w:val="22"/>
              <w:szCs w:val="22"/>
            </w:rPr>
          </w:pPr>
          <w:hyperlink w:anchor="_Toc173312840" w:history="1">
            <w:r w:rsidR="00561B91" w:rsidRPr="00267811">
              <w:rPr>
                <w:rStyle w:val="Hyperlink"/>
                <w:noProof/>
              </w:rPr>
              <w:t>§ 12</w:t>
            </w:r>
            <w:r w:rsidR="00561B91">
              <w:rPr>
                <w:rFonts w:asciiTheme="minorHAnsi" w:eastAsiaTheme="minorEastAsia" w:hAnsiTheme="minorHAnsi" w:cstheme="minorBidi"/>
                <w:noProof/>
                <w:sz w:val="22"/>
                <w:szCs w:val="22"/>
              </w:rPr>
              <w:tab/>
            </w:r>
            <w:r w:rsidR="00561B91" w:rsidRPr="00267811">
              <w:rPr>
                <w:rStyle w:val="Hyperlink"/>
                <w:noProof/>
              </w:rPr>
              <w:t>Inkrafttreten</w:t>
            </w:r>
          </w:hyperlink>
        </w:p>
        <w:p w14:paraId="3D983261" w14:textId="72A739AD" w:rsidR="00ED7983" w:rsidRDefault="000471C2">
          <w:pPr>
            <w:pStyle w:val="Verzeichnis3"/>
            <w:rPr>
              <w:highlight w:val="yellow"/>
            </w:rPr>
          </w:pPr>
          <w:r>
            <w:rPr>
              <w:sz w:val="18"/>
              <w:szCs w:val="18"/>
            </w:rPr>
            <w:lastRenderedPageBreak/>
            <w:fldChar w:fldCharType="end"/>
          </w:r>
        </w:p>
      </w:sdtContent>
    </w:sdt>
    <w:p w14:paraId="12D18969" w14:textId="77777777" w:rsidR="00ED7983" w:rsidRDefault="00ED7983">
      <w:pPr>
        <w:spacing w:before="0" w:after="200" w:line="276" w:lineRule="auto"/>
        <w:jc w:val="left"/>
        <w:rPr>
          <w:b/>
          <w:highlight w:val="yellow"/>
        </w:rPr>
      </w:pPr>
    </w:p>
    <w:p w14:paraId="0B913047" w14:textId="24DF232C" w:rsidR="00ED7983" w:rsidRDefault="000471C2" w:rsidP="00CF0F90">
      <w:pPr>
        <w:pStyle w:val="berschrift3"/>
        <w:numPr>
          <w:ilvl w:val="0"/>
          <w:numId w:val="5"/>
        </w:numPr>
        <w:ind w:left="624" w:hanging="624"/>
      </w:pPr>
      <w:bookmarkStart w:id="1" w:name="_Toc173312829"/>
      <w:r>
        <w:t>Geltungsbereich</w:t>
      </w:r>
      <w:bookmarkEnd w:id="1"/>
    </w:p>
    <w:p w14:paraId="5BF5D0EF" w14:textId="3745676C" w:rsidR="00ED7983" w:rsidRDefault="000471C2" w:rsidP="00561B91">
      <w:pPr>
        <w:spacing w:line="276" w:lineRule="auto"/>
      </w:pPr>
      <w:r>
        <w:rPr>
          <w:vertAlign w:val="superscript"/>
        </w:rPr>
        <w:t>1</w:t>
      </w:r>
      <w:r>
        <w:t xml:space="preserve">Diese Fachstudien- und </w:t>
      </w:r>
      <w:r w:rsidR="00561B91">
        <w:t>-p</w:t>
      </w:r>
      <w:r>
        <w:t>rüfungsordnung (</w:t>
      </w:r>
      <w:proofErr w:type="spellStart"/>
      <w:r>
        <w:t>FStuPO</w:t>
      </w:r>
      <w:proofErr w:type="spellEnd"/>
      <w:r>
        <w:t xml:space="preserve">) ergänzt die Allgemeine Studien- und Prüfungsordnung für Masterstudiengänge </w:t>
      </w:r>
      <w:r w:rsidR="008C4519">
        <w:t xml:space="preserve">der </w:t>
      </w:r>
      <w:r w:rsidR="00BB7530">
        <w:t xml:space="preserve">Philosophischen Fakultät </w:t>
      </w:r>
      <w:r>
        <w:t>an der Universität Passau (</w:t>
      </w:r>
      <w:proofErr w:type="spellStart"/>
      <w:r>
        <w:t>AStuPO</w:t>
      </w:r>
      <w:proofErr w:type="spellEnd"/>
      <w:r>
        <w:t xml:space="preserve">) in der jeweils geltenden Fassung. </w:t>
      </w:r>
      <w:r>
        <w:rPr>
          <w:vertAlign w:val="superscript"/>
        </w:rPr>
        <w:t>2</w:t>
      </w:r>
      <w:r>
        <w:t xml:space="preserve">Ergibt sich, dass eine Bestimmung dieser Satzung mit einer Bestimmung der </w:t>
      </w:r>
      <w:proofErr w:type="spellStart"/>
      <w:r>
        <w:t>AStuPO</w:t>
      </w:r>
      <w:proofErr w:type="spellEnd"/>
      <w:r>
        <w:t xml:space="preserve"> nicht vereinbar ist, so hat die Vorschrift der </w:t>
      </w:r>
      <w:proofErr w:type="spellStart"/>
      <w:r>
        <w:t>AStuPO</w:t>
      </w:r>
      <w:proofErr w:type="spellEnd"/>
      <w:r>
        <w:t xml:space="preserve"> Vorrang.</w:t>
      </w:r>
    </w:p>
    <w:p w14:paraId="005D430F" w14:textId="6E35F225" w:rsidR="00ED7983" w:rsidRDefault="000471C2" w:rsidP="00CF0F90">
      <w:pPr>
        <w:pStyle w:val="berschrift3"/>
        <w:numPr>
          <w:ilvl w:val="0"/>
          <w:numId w:val="5"/>
        </w:numPr>
        <w:ind w:left="624" w:hanging="624"/>
      </w:pPr>
      <w:bookmarkStart w:id="2" w:name="_Toc173312830"/>
      <w:r>
        <w:t>Gegenstand</w:t>
      </w:r>
      <w:r w:rsidR="00D239D2">
        <w:t>,</w:t>
      </w:r>
      <w:r>
        <w:t xml:space="preserve"> Ziele </w:t>
      </w:r>
      <w:r w:rsidR="00D239D2">
        <w:t xml:space="preserve">und Beginn </w:t>
      </w:r>
      <w:r>
        <w:t>des Studiums</w:t>
      </w:r>
      <w:bookmarkEnd w:id="2"/>
    </w:p>
    <w:p w14:paraId="14E24EF3" w14:textId="28389592" w:rsidR="00ED7983" w:rsidRPr="0012792E" w:rsidRDefault="000471C2" w:rsidP="00561B91">
      <w:pPr>
        <w:pStyle w:val="Listenabsatz"/>
        <w:numPr>
          <w:ilvl w:val="0"/>
          <w:numId w:val="21"/>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40"/>
        <w:rPr>
          <w:rFonts w:cs="Arial"/>
          <w:szCs w:val="20"/>
        </w:rPr>
      </w:pPr>
      <w:r>
        <w:rPr>
          <w:rFonts w:cs="Arial"/>
          <w:szCs w:val="20"/>
        </w:rPr>
        <w:t xml:space="preserve">An der Geistes- und Kulturwissenschaftlichen Fakultät der Universität Passau wird der </w:t>
      </w:r>
      <w:r w:rsidR="00BB7530">
        <w:rPr>
          <w:rFonts w:cs="Arial"/>
          <w:szCs w:val="20"/>
        </w:rPr>
        <w:t xml:space="preserve">konsekutive </w:t>
      </w:r>
      <w:r>
        <w:rPr>
          <w:rFonts w:cs="Arial"/>
          <w:szCs w:val="20"/>
        </w:rPr>
        <w:t>Studiengang „</w:t>
      </w:r>
      <w:r w:rsidRPr="00B22755">
        <w:rPr>
          <w:rFonts w:cs="Arial"/>
          <w:szCs w:val="20"/>
        </w:rPr>
        <w:t>Pastorale Arbeit</w:t>
      </w:r>
      <w:r>
        <w:rPr>
          <w:rFonts w:cs="Arial"/>
          <w:szCs w:val="20"/>
        </w:rPr>
        <w:t xml:space="preserve">“ mit dem Abschluss Master </w:t>
      </w:r>
      <w:proofErr w:type="spellStart"/>
      <w:r>
        <w:rPr>
          <w:rFonts w:cs="Arial"/>
          <w:szCs w:val="20"/>
        </w:rPr>
        <w:t>of</w:t>
      </w:r>
      <w:proofErr w:type="spellEnd"/>
      <w:r>
        <w:rPr>
          <w:rFonts w:cs="Arial"/>
          <w:szCs w:val="20"/>
        </w:rPr>
        <w:t xml:space="preserve"> Arts (M.A.) angeboten.</w:t>
      </w:r>
    </w:p>
    <w:p w14:paraId="715555FF" w14:textId="6A94499C" w:rsidR="00ED7983" w:rsidRDefault="000471C2" w:rsidP="00561B91">
      <w:pPr>
        <w:pStyle w:val="Listenabsatz"/>
        <w:numPr>
          <w:ilvl w:val="0"/>
          <w:numId w:val="21"/>
        </w:numPr>
        <w:spacing w:line="276" w:lineRule="auto"/>
        <w:ind w:left="0" w:firstLine="340"/>
        <w:rPr>
          <w:rFonts w:eastAsia="Times New Roman" w:cs="Arial"/>
          <w:szCs w:val="20"/>
        </w:rPr>
      </w:pPr>
      <w:r>
        <w:rPr>
          <w:rFonts w:eastAsia="Arial" w:cs="Arial"/>
          <w:color w:val="000000"/>
          <w:szCs w:val="20"/>
          <w:vertAlign w:val="superscript"/>
        </w:rPr>
        <w:t>1</w:t>
      </w:r>
      <w:r>
        <w:rPr>
          <w:rFonts w:cs="Arial"/>
        </w:rPr>
        <w:t>Der Masterstudiengang „</w:t>
      </w:r>
      <w:r w:rsidRPr="00B22755">
        <w:rPr>
          <w:rFonts w:cs="Arial"/>
        </w:rPr>
        <w:t>Pastorale Arbeit</w:t>
      </w:r>
      <w:r>
        <w:rPr>
          <w:rFonts w:cs="Arial"/>
        </w:rPr>
        <w:t xml:space="preserve">“ qualifiziert für eine berufliche Haupt- oder Nebentätigkeit in der Pastoral. </w:t>
      </w:r>
      <w:r>
        <w:rPr>
          <w:rFonts w:cs="Arial"/>
          <w:vertAlign w:val="superscript"/>
        </w:rPr>
        <w:t>2</w:t>
      </w:r>
      <w:r>
        <w:rPr>
          <w:rFonts w:cs="Arial"/>
        </w:rPr>
        <w:t xml:space="preserve">Ziel des Studiengangs ist es, die Studierenden zu befähigen, ausgehend von theologischem Fachwissen eine </w:t>
      </w:r>
      <w:r w:rsidR="00482979">
        <w:rPr>
          <w:rFonts w:cs="Arial"/>
        </w:rPr>
        <w:t>professionelle</w:t>
      </w:r>
      <w:r>
        <w:rPr>
          <w:rFonts w:cs="Arial"/>
        </w:rPr>
        <w:t xml:space="preserve"> pastorale Tätigkeit </w:t>
      </w:r>
      <w:r w:rsidR="00C045CD">
        <w:rPr>
          <w:rFonts w:cs="Arial"/>
        </w:rPr>
        <w:t>a</w:t>
      </w:r>
      <w:r>
        <w:rPr>
          <w:rFonts w:cs="Arial"/>
        </w:rPr>
        <w:t xml:space="preserve">uszuüben, indem sie aktuelle pastorale Verhältnisse und Konzeptionen in Gemeinden und pastoralen Feldern analysieren, reflektieren und zielgruppenorientiert weiterentwickeln. </w:t>
      </w:r>
      <w:r>
        <w:rPr>
          <w:rFonts w:cs="Arial"/>
          <w:vertAlign w:val="superscript"/>
        </w:rPr>
        <w:t>3</w:t>
      </w:r>
      <w:r>
        <w:rPr>
          <w:rFonts w:cs="Arial"/>
        </w:rPr>
        <w:t xml:space="preserve">Zentraler Bestandteil ist ein Praktikum in zwei exemplarischen pastoralen Praxisfeldern. </w:t>
      </w:r>
      <w:r>
        <w:rPr>
          <w:rFonts w:cs="Arial"/>
          <w:vertAlign w:val="superscript"/>
        </w:rPr>
        <w:t>4</w:t>
      </w:r>
      <w:r>
        <w:rPr>
          <w:rFonts w:eastAsia="Times New Roman" w:cs="Arial"/>
          <w:szCs w:val="20"/>
        </w:rPr>
        <w:t>Der Studiengang befähigt primär für die berufliche Praxis.</w:t>
      </w:r>
    </w:p>
    <w:p w14:paraId="7A47EA68" w14:textId="01CD3F29" w:rsidR="00ED7983" w:rsidRPr="00D039D4" w:rsidRDefault="00AE338F" w:rsidP="00561B91">
      <w:pPr>
        <w:pStyle w:val="Listenabsatz"/>
        <w:numPr>
          <w:ilvl w:val="0"/>
          <w:numId w:val="21"/>
        </w:numPr>
        <w:pBdr>
          <w:top w:val="none" w:sz="4" w:space="0" w:color="000000"/>
          <w:left w:val="none" w:sz="4" w:space="0" w:color="000000"/>
          <w:bottom w:val="none" w:sz="4" w:space="0" w:color="000000"/>
          <w:right w:val="none" w:sz="4" w:space="0" w:color="000000"/>
          <w:between w:val="none" w:sz="4" w:space="0" w:color="000000"/>
        </w:pBdr>
        <w:spacing w:before="0" w:after="160" w:line="276" w:lineRule="auto"/>
        <w:ind w:left="0" w:firstLine="357"/>
        <w:contextualSpacing/>
        <w:rPr>
          <w:rFonts w:eastAsia="Arial" w:cs="Arial"/>
          <w:szCs w:val="20"/>
        </w:rPr>
      </w:pPr>
      <w:r w:rsidRPr="00AE338F">
        <w:rPr>
          <w:rFonts w:cs="Arial"/>
          <w:vertAlign w:val="superscript"/>
        </w:rPr>
        <w:t>1</w:t>
      </w:r>
      <w:r w:rsidR="000471C2" w:rsidRPr="00D039D4">
        <w:rPr>
          <w:rFonts w:cs="Arial"/>
        </w:rPr>
        <w:t>Die Studierenden des Masterstudiengangs absolvieren</w:t>
      </w:r>
      <w:r>
        <w:rPr>
          <w:rFonts w:cs="Arial"/>
        </w:rPr>
        <w:t xml:space="preserve"> studienbegleitend</w:t>
      </w:r>
      <w:r w:rsidR="000471C2" w:rsidRPr="00D039D4">
        <w:rPr>
          <w:rFonts w:cs="Arial"/>
        </w:rPr>
        <w:t xml:space="preserve"> die folgenden Modul</w:t>
      </w:r>
      <w:r w:rsidR="009412FB">
        <w:rPr>
          <w:rFonts w:cs="Arial"/>
        </w:rPr>
        <w:t>gruppen</w:t>
      </w:r>
      <w:r w:rsidR="000471C2" w:rsidRPr="00D039D4">
        <w:rPr>
          <w:rFonts w:cs="Arial"/>
        </w:rPr>
        <w:t xml:space="preserve"> mit dem Ziel einer zukünftigen Berufsfeldkompetenz: Theologische Gegenwartsfragen und Denkhorizonte; pastoraltheologische Kontexte </w:t>
      </w:r>
      <w:proofErr w:type="gramStart"/>
      <w:r w:rsidR="000471C2" w:rsidRPr="00D039D4">
        <w:rPr>
          <w:rFonts w:cs="Arial"/>
        </w:rPr>
        <w:t>inklusive Praktikum</w:t>
      </w:r>
      <w:proofErr w:type="gramEnd"/>
      <w:r w:rsidR="000471C2" w:rsidRPr="00D039D4">
        <w:rPr>
          <w:rFonts w:cs="Arial"/>
        </w:rPr>
        <w:t xml:space="preserve"> in zwei pastoralen Praxisfeldern, Elemente spiritueller Persönlichkeitsentwicklung und pastorale</w:t>
      </w:r>
      <w:r w:rsidR="00482979" w:rsidRPr="00D039D4">
        <w:rPr>
          <w:rFonts w:cs="Arial"/>
        </w:rPr>
        <w:t>r</w:t>
      </w:r>
      <w:r w:rsidR="000471C2" w:rsidRPr="00D039D4">
        <w:rPr>
          <w:rFonts w:cs="Arial"/>
        </w:rPr>
        <w:t xml:space="preserve"> Gesprächsführung</w:t>
      </w:r>
      <w:r>
        <w:rPr>
          <w:rFonts w:cs="Arial"/>
        </w:rPr>
        <w:t xml:space="preserve">. </w:t>
      </w:r>
      <w:r w:rsidRPr="00051196">
        <w:rPr>
          <w:rFonts w:cs="Arial"/>
          <w:vertAlign w:val="superscript"/>
        </w:rPr>
        <w:t>2</w:t>
      </w:r>
      <w:r>
        <w:rPr>
          <w:rFonts w:cs="Arial"/>
        </w:rPr>
        <w:t>Der Studiengang wird durch die Masterarbeit sowie ein begleitendes Masterkolloquium abgeschlossen.</w:t>
      </w:r>
    </w:p>
    <w:p w14:paraId="645B5FBD" w14:textId="0ABC4471" w:rsidR="00ED7983" w:rsidRPr="00D039D4" w:rsidRDefault="000471C2" w:rsidP="00561B91">
      <w:pPr>
        <w:pStyle w:val="Listenabsatz"/>
        <w:numPr>
          <w:ilvl w:val="0"/>
          <w:numId w:val="21"/>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40"/>
        <w:rPr>
          <w:rFonts w:eastAsia="Arial" w:cs="Arial"/>
          <w:color w:val="000000"/>
          <w:szCs w:val="20"/>
        </w:rPr>
      </w:pPr>
      <w:r w:rsidRPr="00D039D4">
        <w:rPr>
          <w:rFonts w:eastAsia="Arial" w:cs="Arial"/>
          <w:szCs w:val="20"/>
        </w:rPr>
        <w:t xml:space="preserve">Das Studium kann </w:t>
      </w:r>
      <w:r w:rsidR="00D239D2" w:rsidRPr="00D039D4">
        <w:rPr>
          <w:rFonts w:eastAsia="Arial" w:cs="Arial"/>
          <w:szCs w:val="20"/>
        </w:rPr>
        <w:t xml:space="preserve">nur </w:t>
      </w:r>
      <w:r w:rsidRPr="00D039D4">
        <w:rPr>
          <w:rFonts w:eastAsia="Arial" w:cs="Arial"/>
          <w:szCs w:val="20"/>
        </w:rPr>
        <w:t xml:space="preserve">zum Wintersemester aufgenommen </w:t>
      </w:r>
      <w:r w:rsidRPr="00D039D4">
        <w:rPr>
          <w:rFonts w:eastAsia="Arial" w:cs="Arial"/>
          <w:color w:val="000000"/>
          <w:szCs w:val="20"/>
        </w:rPr>
        <w:t>werden.</w:t>
      </w:r>
    </w:p>
    <w:p w14:paraId="0D2804B3" w14:textId="63CF74F1" w:rsidR="00ED7983" w:rsidRDefault="000471C2" w:rsidP="00CB7E6B">
      <w:pPr>
        <w:pStyle w:val="berschrift3"/>
        <w:numPr>
          <w:ilvl w:val="0"/>
          <w:numId w:val="5"/>
        </w:numPr>
        <w:ind w:left="624" w:hanging="624"/>
      </w:pPr>
      <w:bookmarkStart w:id="3" w:name="_Toc173312831"/>
      <w:r>
        <w:t>Qualifikation (Fachanteile und Sprachkenntnisse)</w:t>
      </w:r>
      <w:bookmarkEnd w:id="3"/>
    </w:p>
    <w:p w14:paraId="31BD8CF4" w14:textId="0E1F910A" w:rsidR="00ED7983" w:rsidRDefault="000471C2" w:rsidP="00561B91">
      <w:pPr>
        <w:spacing w:line="276" w:lineRule="auto"/>
      </w:pPr>
      <w:r>
        <w:rPr>
          <w:vertAlign w:val="superscript"/>
        </w:rPr>
        <w:t>1</w:t>
      </w:r>
      <w:r w:rsidR="00C11D4B" w:rsidRPr="00C11D4B">
        <w:t>Der</w:t>
      </w:r>
      <w:r>
        <w:t xml:space="preserve"> Hochschulabschluss gemäß § 4 Abs. 1 </w:t>
      </w:r>
      <w:proofErr w:type="spellStart"/>
      <w:r>
        <w:t>AStuPO</w:t>
      </w:r>
      <w:proofErr w:type="spellEnd"/>
      <w:r>
        <w:t xml:space="preserve"> ist in einem geistes-</w:t>
      </w:r>
      <w:r w:rsidR="009C49B6">
        <w:t>, wirtschafts-</w:t>
      </w:r>
      <w:r>
        <w:t xml:space="preserve"> oder naturwissenschaftlichen Fach </w:t>
      </w:r>
      <w:r w:rsidR="00482979">
        <w:t>nachzuweisen</w:t>
      </w:r>
      <w:r w:rsidR="00F037FA" w:rsidRPr="00866E86">
        <w:t>.</w:t>
      </w:r>
      <w:r>
        <w:t xml:space="preserve"> </w:t>
      </w:r>
      <w:r w:rsidR="00762C14" w:rsidRPr="00DC5F8A">
        <w:rPr>
          <w:vertAlign w:val="superscript"/>
        </w:rPr>
        <w:t>2</w:t>
      </w:r>
      <w:r w:rsidR="000020E8">
        <w:t xml:space="preserve">Überdies sind </w:t>
      </w:r>
      <w:r w:rsidR="00DC5F8A">
        <w:t>theologische Vorkenntnisse</w:t>
      </w:r>
      <w:r w:rsidR="000020E8">
        <w:t xml:space="preserve"> im Umfang von 30 ECTS-Leistungspunkten</w:t>
      </w:r>
      <w:r w:rsidR="00A031D5">
        <w:t xml:space="preserve"> (ECTS-LP)</w:t>
      </w:r>
      <w:r w:rsidR="000020E8">
        <w:t xml:space="preserve"> nachzuweisen,</w:t>
      </w:r>
      <w:r w:rsidR="00DC5F8A">
        <w:t xml:space="preserve"> </w:t>
      </w:r>
      <w:r w:rsidR="000020E8">
        <w:t>die</w:t>
      </w:r>
      <w:r w:rsidR="00DC5F8A">
        <w:t xml:space="preserve"> wahlweise im qualifizierenden Hochschulabschluss</w:t>
      </w:r>
      <w:r w:rsidR="000020E8">
        <w:t xml:space="preserve"> nach Satz 1</w:t>
      </w:r>
      <w:r w:rsidR="00DC5F8A">
        <w:t xml:space="preserve"> enthalten sein oder unabhängig vom Hochschulabschluss nachgewiesen werden</w:t>
      </w:r>
      <w:r w:rsidR="00174B4F">
        <w:t xml:space="preserve"> können</w:t>
      </w:r>
      <w:r w:rsidR="00DC5F8A">
        <w:t xml:space="preserve">. </w:t>
      </w:r>
      <w:r w:rsidR="00DC5F8A">
        <w:rPr>
          <w:vertAlign w:val="superscript"/>
        </w:rPr>
        <w:t>3</w:t>
      </w:r>
      <w:r w:rsidRPr="00DC5F8A">
        <w:t>Abweichend</w:t>
      </w:r>
      <w:r>
        <w:t xml:space="preserve"> von</w:t>
      </w:r>
      <w:r w:rsidR="00174B4F">
        <w:t xml:space="preserve"> § 3 Abs. 1 Satz 1 Nr. 7</w:t>
      </w:r>
      <w:r>
        <w:t xml:space="preserve"> der Immatrikulations-, Rückmelde-, Beurlaubungs- und Exmatrikulationssatzung der Universität Passau </w:t>
      </w:r>
      <w:r w:rsidR="00D239D2">
        <w:t xml:space="preserve">in der jeweils geltenden Fassung </w:t>
      </w:r>
      <w:r>
        <w:t>haben Bildungsausländer</w:t>
      </w:r>
      <w:r w:rsidR="00D239D2">
        <w:t>innen</w:t>
      </w:r>
      <w:r>
        <w:t xml:space="preserve"> und -</w:t>
      </w:r>
      <w:r w:rsidR="00F037FA">
        <w:t>a</w:t>
      </w:r>
      <w:r>
        <w:t xml:space="preserve">usländer vor der Aufnahme des Studiums Deutschkenntnisse auf dem Niveau C1 des Gemeinsamen Europäischen Referenzrahmens für Sprachen oder ein Äquivalent nachzuweisen. </w:t>
      </w:r>
    </w:p>
    <w:p w14:paraId="0CEA9446" w14:textId="28D66E5C" w:rsidR="00ED7983" w:rsidRDefault="000471C2" w:rsidP="00CB7E6B">
      <w:pPr>
        <w:pStyle w:val="berschrift3"/>
        <w:numPr>
          <w:ilvl w:val="0"/>
          <w:numId w:val="5"/>
        </w:numPr>
        <w:ind w:left="624" w:hanging="624"/>
      </w:pPr>
      <w:bookmarkStart w:id="4" w:name="_Toc173312832"/>
      <w:r>
        <w:t xml:space="preserve">Modulgruppen </w:t>
      </w:r>
      <w:r w:rsidR="00D737AB">
        <w:t xml:space="preserve">und </w:t>
      </w:r>
      <w:r>
        <w:t>Gesamtnote</w:t>
      </w:r>
      <w:bookmarkEnd w:id="4"/>
    </w:p>
    <w:p w14:paraId="1E46E878" w14:textId="02B43E78" w:rsidR="00ED7983" w:rsidRDefault="000471C2" w:rsidP="004261F4">
      <w:pPr>
        <w:pStyle w:val="Listenabsatz"/>
        <w:numPr>
          <w:ilvl w:val="0"/>
          <w:numId w:val="27"/>
        </w:numPr>
        <w:spacing w:line="276" w:lineRule="auto"/>
        <w:ind w:left="0" w:firstLine="340"/>
      </w:pPr>
      <w:r>
        <w:t>Der Studiengang</w:t>
      </w:r>
      <w:r w:rsidR="00F037FA">
        <w:t xml:space="preserve"> umfasst insgesamt 120 ECTS</w:t>
      </w:r>
      <w:r w:rsidR="008801A7">
        <w:t>-L</w:t>
      </w:r>
      <w:r w:rsidR="009B6A99">
        <w:t>P</w:t>
      </w:r>
      <w:r w:rsidR="00F037FA">
        <w:t xml:space="preserve"> und</w:t>
      </w:r>
      <w:r>
        <w:t xml:space="preserve"> ist folgendermaßen aufgebaut:</w:t>
      </w:r>
    </w:p>
    <w:p w14:paraId="252E9B08" w14:textId="4C79A3AA" w:rsidR="00B362E2" w:rsidRDefault="000471C2" w:rsidP="004261F4">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rPr>
          <w:rFonts w:eastAsia="Arial" w:cs="Arial"/>
          <w:color w:val="000000"/>
          <w:szCs w:val="20"/>
        </w:rPr>
        <w:t>Modul</w:t>
      </w:r>
      <w:r w:rsidR="008801A7">
        <w:rPr>
          <w:rFonts w:eastAsia="Arial" w:cs="Arial"/>
          <w:color w:val="000000"/>
          <w:szCs w:val="20"/>
        </w:rPr>
        <w:t>gruppe</w:t>
      </w:r>
      <w:r>
        <w:rPr>
          <w:rFonts w:eastAsia="Arial" w:cs="Arial"/>
          <w:color w:val="000000"/>
          <w:szCs w:val="20"/>
        </w:rPr>
        <w:t xml:space="preserve"> A: </w:t>
      </w:r>
      <w:r w:rsidR="0062284D">
        <w:rPr>
          <w:rFonts w:eastAsia="Arial" w:cs="Arial"/>
          <w:color w:val="000000"/>
          <w:szCs w:val="20"/>
        </w:rPr>
        <w:t>„</w:t>
      </w:r>
      <w:r>
        <w:rPr>
          <w:rFonts w:eastAsia="Arial" w:cs="Arial"/>
          <w:color w:val="000000"/>
          <w:szCs w:val="20"/>
        </w:rPr>
        <w:t>Theologische Gegenwartsfragen und Denkhorizonte</w:t>
      </w:r>
      <w:r w:rsidR="0062284D">
        <w:rPr>
          <w:rFonts w:eastAsia="Arial" w:cs="Arial"/>
          <w:color w:val="000000"/>
          <w:szCs w:val="20"/>
        </w:rPr>
        <w:t>“</w:t>
      </w:r>
      <w:r w:rsidR="00F037FA">
        <w:rPr>
          <w:rFonts w:eastAsia="Arial" w:cs="Arial"/>
          <w:color w:val="000000"/>
          <w:szCs w:val="20"/>
        </w:rPr>
        <w:t>– 30 ECTS-LP</w:t>
      </w:r>
    </w:p>
    <w:p w14:paraId="30837203" w14:textId="0465A344" w:rsidR="00B362E2" w:rsidRDefault="00B362E2" w:rsidP="004261F4">
      <w:pPr>
        <w:numPr>
          <w:ilvl w:val="1"/>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t>In Modul</w:t>
      </w:r>
      <w:r w:rsidR="00CB7E6B">
        <w:t>gruppe</w:t>
      </w:r>
      <w:r>
        <w:t xml:space="preserve"> A steht der Erwerb der notwendigen theologischen Denkhorizonte aus biblischer, dogmatisch-fundamentaltheologischer und ethischer Perspektive im Vordergrund, mit dem Ziel, theologisches Fachwissen mit der Anwendung in Gemeinde und kategorialer Seelsorge kennen zu lernen und einzuüben.</w:t>
      </w:r>
    </w:p>
    <w:p w14:paraId="14D3B923" w14:textId="322AD001" w:rsidR="00ED7983" w:rsidRPr="00A031D5" w:rsidRDefault="000471C2" w:rsidP="004261F4">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rPr>
          <w:rFonts w:eastAsia="Arial" w:cs="Arial"/>
          <w:color w:val="000000"/>
          <w:szCs w:val="20"/>
        </w:rPr>
        <w:t>Modul</w:t>
      </w:r>
      <w:r w:rsidR="008801A7">
        <w:rPr>
          <w:rFonts w:eastAsia="Arial" w:cs="Arial"/>
          <w:color w:val="000000"/>
          <w:szCs w:val="20"/>
        </w:rPr>
        <w:t xml:space="preserve">gruppe </w:t>
      </w:r>
      <w:r>
        <w:rPr>
          <w:rFonts w:eastAsia="Arial" w:cs="Arial"/>
          <w:color w:val="000000"/>
          <w:szCs w:val="20"/>
        </w:rPr>
        <w:t xml:space="preserve">B: </w:t>
      </w:r>
      <w:r w:rsidR="0062284D">
        <w:rPr>
          <w:rFonts w:eastAsia="Arial" w:cs="Arial"/>
          <w:color w:val="000000"/>
          <w:szCs w:val="20"/>
        </w:rPr>
        <w:t>„</w:t>
      </w:r>
      <w:r>
        <w:rPr>
          <w:rFonts w:eastAsia="Arial" w:cs="Arial"/>
          <w:color w:val="000000"/>
          <w:szCs w:val="20"/>
        </w:rPr>
        <w:t>Pastoraltheologische Kontexte</w:t>
      </w:r>
      <w:r w:rsidR="0062284D">
        <w:rPr>
          <w:rFonts w:eastAsia="Arial" w:cs="Arial"/>
          <w:color w:val="000000"/>
          <w:szCs w:val="20"/>
        </w:rPr>
        <w:t>“</w:t>
      </w:r>
      <w:r w:rsidR="00F037FA">
        <w:rPr>
          <w:rFonts w:eastAsia="Arial" w:cs="Arial"/>
          <w:color w:val="000000"/>
          <w:szCs w:val="20"/>
        </w:rPr>
        <w:t xml:space="preserve">– </w:t>
      </w:r>
      <w:r w:rsidR="00F10556">
        <w:rPr>
          <w:rFonts w:eastAsia="Arial" w:cs="Arial"/>
          <w:color w:val="000000"/>
          <w:szCs w:val="20"/>
        </w:rPr>
        <w:t>55</w:t>
      </w:r>
      <w:r w:rsidR="00F037FA">
        <w:rPr>
          <w:rFonts w:eastAsia="Arial" w:cs="Arial"/>
          <w:color w:val="000000"/>
          <w:szCs w:val="20"/>
        </w:rPr>
        <w:t xml:space="preserve"> ECTS</w:t>
      </w:r>
      <w:r w:rsidR="00F10556">
        <w:rPr>
          <w:rFonts w:eastAsia="Arial" w:cs="Arial"/>
          <w:color w:val="000000"/>
          <w:szCs w:val="20"/>
        </w:rPr>
        <w:t>-LP</w:t>
      </w:r>
    </w:p>
    <w:p w14:paraId="7B6B217D" w14:textId="0364AE72" w:rsidR="00B362E2" w:rsidRDefault="005D6569" w:rsidP="004261F4">
      <w:pPr>
        <w:numPr>
          <w:ilvl w:val="1"/>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lastRenderedPageBreak/>
        <w:t>D</w:t>
      </w:r>
      <w:r w:rsidR="00CB7E6B">
        <w:t>ie</w:t>
      </w:r>
      <w:r>
        <w:t xml:space="preserve"> Modul</w:t>
      </w:r>
      <w:r w:rsidR="00CB7E6B">
        <w:t>gruppe</w:t>
      </w:r>
      <w:r>
        <w:t xml:space="preserve"> B zielt auf die Professionalisierung der theologischen Kompetenzen in Richtung auf eine reflektierte pastorale Tätigkeit. Neben einer fundierten Analyse der jeweiligen Gemeinde und Diözesansituation steht eine systematische Reflexion der pastoraltheologischen Kontexte im Vordergrund, die im Praktikum als Grundlage der eigenen praktischen Tätigkeit dienen und die zur Einarbeitung in die beiden pastoralen Praxisfelder des Praktikums befähigen.</w:t>
      </w:r>
    </w:p>
    <w:p w14:paraId="29A4933C" w14:textId="2E2ECDCC" w:rsidR="00D52887" w:rsidRPr="00A031D5" w:rsidRDefault="000471C2" w:rsidP="004261F4">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rPr>
          <w:rFonts w:eastAsia="Arial" w:cs="Arial"/>
          <w:color w:val="000000"/>
          <w:szCs w:val="20"/>
        </w:rPr>
        <w:t>Modul</w:t>
      </w:r>
      <w:r w:rsidR="008801A7">
        <w:rPr>
          <w:rFonts w:eastAsia="Arial" w:cs="Arial"/>
          <w:color w:val="000000"/>
          <w:szCs w:val="20"/>
        </w:rPr>
        <w:t xml:space="preserve">gruppe </w:t>
      </w:r>
      <w:r>
        <w:rPr>
          <w:rFonts w:eastAsia="Arial" w:cs="Arial"/>
          <w:color w:val="000000"/>
          <w:szCs w:val="20"/>
        </w:rPr>
        <w:t xml:space="preserve">C: </w:t>
      </w:r>
      <w:r w:rsidR="0062284D">
        <w:rPr>
          <w:rFonts w:eastAsia="Arial" w:cs="Arial"/>
          <w:color w:val="000000"/>
          <w:szCs w:val="20"/>
        </w:rPr>
        <w:t>„</w:t>
      </w:r>
      <w:r>
        <w:rPr>
          <w:rFonts w:eastAsia="Arial" w:cs="Arial"/>
          <w:color w:val="000000"/>
          <w:szCs w:val="20"/>
        </w:rPr>
        <w:t>Personale und kommunikative Kompetenzen</w:t>
      </w:r>
      <w:r w:rsidR="0062284D">
        <w:rPr>
          <w:rFonts w:eastAsia="Arial" w:cs="Arial"/>
          <w:color w:val="000000"/>
          <w:szCs w:val="20"/>
        </w:rPr>
        <w:t>“</w:t>
      </w:r>
      <w:r w:rsidR="00F10556">
        <w:rPr>
          <w:rFonts w:eastAsia="Arial" w:cs="Arial"/>
          <w:color w:val="000000"/>
          <w:szCs w:val="20"/>
        </w:rPr>
        <w:t>– 10 ECTS-LP</w:t>
      </w:r>
    </w:p>
    <w:p w14:paraId="072D02AA" w14:textId="4A05C24B" w:rsidR="00B362E2" w:rsidRDefault="005D6569" w:rsidP="004261F4">
      <w:pPr>
        <w:numPr>
          <w:ilvl w:val="1"/>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t xml:space="preserve">Ziel ist es, in Modulgruppe C die </w:t>
      </w:r>
      <w:r w:rsidR="00CB7E6B">
        <w:t>S</w:t>
      </w:r>
      <w:r>
        <w:t xml:space="preserve">tudierenden mit Kompetenzen im Bereich der Kommunikation und Spiritualität auszustatten und sie so in Kontakt </w:t>
      </w:r>
      <w:proofErr w:type="gramStart"/>
      <w:r>
        <w:t>mit Mensch</w:t>
      </w:r>
      <w:proofErr w:type="gramEnd"/>
      <w:r>
        <w:t xml:space="preserve"> und Gesellschaft auf einer reflexiven Ebene handlungswirksam und selbstwirksam zu machen.</w:t>
      </w:r>
    </w:p>
    <w:p w14:paraId="503BFC7A" w14:textId="718883A0" w:rsidR="00B362E2" w:rsidRPr="00A031D5" w:rsidRDefault="000471C2" w:rsidP="004261F4">
      <w:pPr>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rsidRPr="00D52887">
        <w:rPr>
          <w:rFonts w:eastAsia="Arial" w:cs="Arial"/>
          <w:color w:val="000000"/>
          <w:szCs w:val="20"/>
        </w:rPr>
        <w:t xml:space="preserve">Modul: </w:t>
      </w:r>
      <w:r w:rsidR="00F10556" w:rsidRPr="00D52887">
        <w:rPr>
          <w:rFonts w:eastAsia="Arial" w:cs="Arial"/>
          <w:color w:val="000000"/>
          <w:szCs w:val="20"/>
        </w:rPr>
        <w:t>„Masterkoll</w:t>
      </w:r>
      <w:r w:rsidR="00762C14" w:rsidRPr="00D52887">
        <w:rPr>
          <w:rFonts w:eastAsia="Arial" w:cs="Arial"/>
          <w:color w:val="000000"/>
          <w:szCs w:val="20"/>
        </w:rPr>
        <w:t>o</w:t>
      </w:r>
      <w:r w:rsidR="00F10556" w:rsidRPr="00D52887">
        <w:rPr>
          <w:rFonts w:eastAsia="Arial" w:cs="Arial"/>
          <w:color w:val="000000"/>
          <w:szCs w:val="20"/>
        </w:rPr>
        <w:t>quium" (5 ECTS-LP)</w:t>
      </w:r>
    </w:p>
    <w:p w14:paraId="1FBE497C" w14:textId="43625C21" w:rsidR="005D6569" w:rsidRPr="00D52887" w:rsidRDefault="005D6569" w:rsidP="004261F4">
      <w:pPr>
        <w:numPr>
          <w:ilvl w:val="1"/>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rPr>
          <w:rFonts w:eastAsia="Arial" w:cs="Arial"/>
          <w:color w:val="000000"/>
          <w:szCs w:val="20"/>
        </w:rPr>
        <w:t xml:space="preserve">Im abschließenden Masterkolloquium und in der Masterarbeit werden die beiden pastoralen Praxisfelder des Praktikums auf wissenschaftlicher Ebene reflektiert und systematisch in </w:t>
      </w:r>
      <w:r w:rsidR="00452557">
        <w:rPr>
          <w:rFonts w:eastAsia="Arial" w:cs="Arial"/>
          <w:color w:val="000000"/>
          <w:szCs w:val="20"/>
        </w:rPr>
        <w:t>Professionalisierung der Praktikumserfahrung weiterentwickelt.</w:t>
      </w:r>
    </w:p>
    <w:p w14:paraId="7171BA05" w14:textId="131EF3E8" w:rsidR="005D6569" w:rsidRDefault="00D52887" w:rsidP="004261F4">
      <w:pPr>
        <w:pStyle w:val="Listenabsatz"/>
        <w:numPr>
          <w:ilvl w:val="0"/>
          <w:numId w:val="14"/>
        </w:numPr>
        <w:pBdr>
          <w:top w:val="none" w:sz="4" w:space="0" w:color="000000"/>
          <w:left w:val="none" w:sz="4" w:space="0" w:color="000000"/>
          <w:bottom w:val="none" w:sz="4" w:space="0" w:color="000000"/>
          <w:right w:val="none" w:sz="4" w:space="0" w:color="000000"/>
          <w:between w:val="none" w:sz="4" w:space="0" w:color="000000"/>
        </w:pBdr>
        <w:spacing w:before="0" w:after="0" w:line="276" w:lineRule="auto"/>
      </w:pPr>
      <w:r>
        <w:t xml:space="preserve">die </w:t>
      </w:r>
      <w:r w:rsidR="00D737AB">
        <w:t>Masterarbeit</w:t>
      </w:r>
      <w:r w:rsidR="00E62172">
        <w:t xml:space="preserve"> (</w:t>
      </w:r>
      <w:r>
        <w:t>20 ECTS-LP).</w:t>
      </w:r>
    </w:p>
    <w:p w14:paraId="7070AE46" w14:textId="098CBA14" w:rsidR="00ED7983" w:rsidRPr="00FC61AA" w:rsidRDefault="000471C2" w:rsidP="004261F4">
      <w:pPr>
        <w:pStyle w:val="Listenabsatz"/>
        <w:numPr>
          <w:ilvl w:val="0"/>
          <w:numId w:val="28"/>
        </w:numPr>
        <w:spacing w:line="276" w:lineRule="auto"/>
        <w:ind w:left="0" w:firstLine="340"/>
        <w:rPr>
          <w:rFonts w:cs="Arial"/>
        </w:rPr>
      </w:pPr>
      <w:r w:rsidRPr="00FC61AA">
        <w:rPr>
          <w:vertAlign w:val="superscript"/>
        </w:rPr>
        <w:t>1</w:t>
      </w:r>
      <w:r w:rsidRPr="00FC61AA">
        <w:rPr>
          <w:rFonts w:cs="Arial"/>
        </w:rPr>
        <w:t>Alle Module</w:t>
      </w:r>
      <w:r w:rsidR="0062284D">
        <w:rPr>
          <w:rFonts w:cs="Arial"/>
        </w:rPr>
        <w:t xml:space="preserve"> des Studiengangs sind Prüfungsmodule und werden mit Ausnahme </w:t>
      </w:r>
      <w:r w:rsidRPr="00FC61AA">
        <w:rPr>
          <w:rFonts w:cs="Arial"/>
        </w:rPr>
        <w:t>de</w:t>
      </w:r>
      <w:r w:rsidR="0062284D">
        <w:rPr>
          <w:rFonts w:cs="Arial"/>
        </w:rPr>
        <w:t>r</w:t>
      </w:r>
      <w:r w:rsidRPr="00FC61AA">
        <w:rPr>
          <w:rFonts w:cs="Arial"/>
        </w:rPr>
        <w:t xml:space="preserve"> </w:t>
      </w:r>
      <w:r w:rsidR="00D039D4">
        <w:rPr>
          <w:rFonts w:cs="Arial"/>
        </w:rPr>
        <w:t>Modul</w:t>
      </w:r>
      <w:r w:rsidR="0062284D">
        <w:rPr>
          <w:rFonts w:cs="Arial"/>
        </w:rPr>
        <w:t>e</w:t>
      </w:r>
      <w:r w:rsidR="00D039D4">
        <w:rPr>
          <w:rFonts w:cs="Arial"/>
        </w:rPr>
        <w:t xml:space="preserve"> „Zwölfwöchiges Praktikum“ </w:t>
      </w:r>
      <w:r w:rsidR="0062284D">
        <w:rPr>
          <w:rFonts w:cs="Arial"/>
        </w:rPr>
        <w:t xml:space="preserve">und „Begleitung zum Praktikum“ </w:t>
      </w:r>
      <w:r w:rsidRPr="00FC61AA">
        <w:rPr>
          <w:rFonts w:cs="Arial"/>
        </w:rPr>
        <w:t>(</w:t>
      </w:r>
      <w:r w:rsidR="0062284D" w:rsidRPr="00FC61AA">
        <w:rPr>
          <w:rFonts w:cs="Arial"/>
        </w:rPr>
        <w:t>Modul</w:t>
      </w:r>
      <w:r w:rsidR="0062284D">
        <w:rPr>
          <w:rFonts w:cs="Arial"/>
        </w:rPr>
        <w:t>gruppe</w:t>
      </w:r>
      <w:r w:rsidR="0062284D" w:rsidRPr="00FC61AA">
        <w:rPr>
          <w:rFonts w:cs="Arial"/>
        </w:rPr>
        <w:t xml:space="preserve"> </w:t>
      </w:r>
      <w:r w:rsidRPr="00FC61AA">
        <w:rPr>
          <w:rFonts w:cs="Arial"/>
        </w:rPr>
        <w:t>B) sowie de</w:t>
      </w:r>
      <w:r w:rsidR="0062284D">
        <w:rPr>
          <w:rFonts w:cs="Arial"/>
        </w:rPr>
        <w:t>s</w:t>
      </w:r>
      <w:r w:rsidRPr="00FC61AA">
        <w:rPr>
          <w:rFonts w:cs="Arial"/>
        </w:rPr>
        <w:t xml:space="preserve"> </w:t>
      </w:r>
      <w:r w:rsidR="0062284D">
        <w:rPr>
          <w:rFonts w:cs="Arial"/>
        </w:rPr>
        <w:t>Moduls „</w:t>
      </w:r>
      <w:r w:rsidRPr="00FC61AA">
        <w:rPr>
          <w:rFonts w:cs="Arial"/>
        </w:rPr>
        <w:t>Masterkolloquium</w:t>
      </w:r>
      <w:r w:rsidR="0062284D">
        <w:rPr>
          <w:rFonts w:cs="Arial"/>
        </w:rPr>
        <w:t>“ benotet</w:t>
      </w:r>
      <w:r w:rsidR="00A031D5">
        <w:rPr>
          <w:rFonts w:cs="Arial"/>
        </w:rPr>
        <w:t>.</w:t>
      </w:r>
      <w:r w:rsidRPr="00FC61AA">
        <w:rPr>
          <w:rFonts w:cs="Arial"/>
        </w:rPr>
        <w:t xml:space="preserve"> </w:t>
      </w:r>
      <w:r w:rsidRPr="00FC61AA">
        <w:rPr>
          <w:rFonts w:cs="Arial"/>
          <w:vertAlign w:val="superscript"/>
        </w:rPr>
        <w:t>2</w:t>
      </w:r>
      <w:r w:rsidRPr="00FC61AA">
        <w:rPr>
          <w:rFonts w:cs="Arial"/>
        </w:rPr>
        <w:t xml:space="preserve">In die Gesamtnotenberechnung fließen die nach ECTS-LP gewichteten Noten der </w:t>
      </w:r>
      <w:r w:rsidR="0062284D">
        <w:rPr>
          <w:rFonts w:cs="Arial"/>
        </w:rPr>
        <w:t xml:space="preserve">benoteten </w:t>
      </w:r>
      <w:r w:rsidRPr="00FC61AA">
        <w:rPr>
          <w:rFonts w:cs="Arial"/>
        </w:rPr>
        <w:t>Prüfungsmodule sowie die nach ECTS-LP gewichtete Note der Masterarbeit ein.</w:t>
      </w:r>
    </w:p>
    <w:p w14:paraId="0E7349BC" w14:textId="77777777" w:rsidR="00FC61AA" w:rsidRPr="00FC61AA" w:rsidRDefault="00FC61AA" w:rsidP="00FC61AA">
      <w:pPr>
        <w:rPr>
          <w:rFonts w:cs="Arial"/>
        </w:rPr>
      </w:pPr>
    </w:p>
    <w:p w14:paraId="2DDA9A62" w14:textId="4FA901CD" w:rsidR="00ED7983" w:rsidRDefault="00695EB9" w:rsidP="00CB7E6B">
      <w:pPr>
        <w:pStyle w:val="berschrift3"/>
      </w:pPr>
      <w:bookmarkStart w:id="5" w:name="_heading=h.ow5m29tuuzit"/>
      <w:bookmarkStart w:id="6" w:name="_Toc173312833"/>
      <w:bookmarkEnd w:id="5"/>
      <w:r>
        <w:t>§</w:t>
      </w:r>
      <w:r w:rsidR="00012253">
        <w:t xml:space="preserve"> </w:t>
      </w:r>
      <w:r>
        <w:t>5</w:t>
      </w:r>
      <w:r w:rsidR="00CF0F90">
        <w:tab/>
      </w:r>
      <w:r w:rsidR="000471C2">
        <w:t>Modul</w:t>
      </w:r>
      <w:r w:rsidR="009412FB">
        <w:t>gruppe</w:t>
      </w:r>
      <w:r w:rsidR="000471C2">
        <w:t xml:space="preserve"> A: </w:t>
      </w:r>
      <w:r w:rsidR="009412FB">
        <w:t>„</w:t>
      </w:r>
      <w:r w:rsidR="000471C2">
        <w:rPr>
          <w:rFonts w:eastAsia="Arial" w:cs="Arial"/>
          <w:color w:val="000000"/>
          <w:szCs w:val="20"/>
        </w:rPr>
        <w:t>Theologische Gegenwartsfragen und Denkhorizonte</w:t>
      </w:r>
      <w:r w:rsidR="009412FB">
        <w:rPr>
          <w:rFonts w:eastAsia="Arial" w:cs="Arial"/>
          <w:color w:val="000000"/>
          <w:szCs w:val="20"/>
        </w:rPr>
        <w:t>“</w:t>
      </w:r>
      <w:bookmarkEnd w:id="6"/>
    </w:p>
    <w:p w14:paraId="43668D37" w14:textId="0D82D9D3" w:rsidR="00ED7983" w:rsidRDefault="0062284D" w:rsidP="007832E7">
      <w:bookmarkStart w:id="7" w:name="_heading=h.3dy6vkm"/>
      <w:bookmarkEnd w:id="7"/>
      <w:r>
        <w:rPr>
          <w:rFonts w:cs="Arial"/>
        </w:rPr>
        <w:t xml:space="preserve">Die </w:t>
      </w:r>
      <w:r w:rsidR="000471C2">
        <w:rPr>
          <w:rFonts w:cs="Arial"/>
        </w:rPr>
        <w:t>Modul</w:t>
      </w:r>
      <w:r w:rsidR="009412FB">
        <w:rPr>
          <w:rFonts w:cs="Arial"/>
        </w:rPr>
        <w:t>gruppe</w:t>
      </w:r>
      <w:r w:rsidR="000471C2">
        <w:rPr>
          <w:rFonts w:cs="Arial"/>
        </w:rPr>
        <w:t xml:space="preserve"> </w:t>
      </w:r>
      <w:r w:rsidR="00F10556">
        <w:rPr>
          <w:rFonts w:cs="Arial"/>
        </w:rPr>
        <w:t xml:space="preserve">A </w:t>
      </w:r>
      <w:r w:rsidR="000471C2">
        <w:rPr>
          <w:rFonts w:cs="Arial"/>
        </w:rPr>
        <w:t>setzt sich aus drei Pflichtmodulen im Umfang von 30 ECTS-LP zusammen</w:t>
      </w:r>
      <w:r w:rsidR="009412FB">
        <w:rPr>
          <w:rFonts w:cs="Arial"/>
        </w:rPr>
        <w:t>:</w:t>
      </w:r>
      <w:r w:rsidR="000471C2">
        <w:rPr>
          <w:rFonts w:cs="Arial"/>
        </w:rPr>
        <w:t xml:space="preserve"> </w:t>
      </w:r>
    </w:p>
    <w:tbl>
      <w:tblPr>
        <w:tblStyle w:val="StGen0"/>
        <w:tblW w:w="9185" w:type="dxa"/>
        <w:jc w:val="center"/>
        <w:tblInd w:w="0" w:type="dxa"/>
        <w:tblLayout w:type="fixed"/>
        <w:tblLook w:val="0000" w:firstRow="0" w:lastRow="0" w:firstColumn="0" w:lastColumn="0" w:noHBand="0" w:noVBand="0"/>
      </w:tblPr>
      <w:tblGrid>
        <w:gridCol w:w="1418"/>
        <w:gridCol w:w="4536"/>
        <w:gridCol w:w="1416"/>
        <w:gridCol w:w="851"/>
        <w:gridCol w:w="964"/>
      </w:tblGrid>
      <w:tr w:rsidR="00ED7983" w14:paraId="67292C29" w14:textId="77777777" w:rsidTr="009E165A">
        <w:trPr>
          <w:jc w:val="center"/>
        </w:trPr>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57ED53F" w14:textId="77777777" w:rsidR="00ED7983" w:rsidRDefault="000471C2">
            <w:pPr>
              <w:spacing w:before="120" w:after="120"/>
              <w:jc w:val="left"/>
            </w:pPr>
            <w:proofErr w:type="spellStart"/>
            <w:r>
              <w:rPr>
                <w:b/>
              </w:rPr>
              <w:t>Lehrform</w:t>
            </w:r>
            <w:proofErr w:type="spellEnd"/>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DC7C4D4" w14:textId="77777777" w:rsidR="00ED7983" w:rsidRDefault="000471C2">
            <w:pPr>
              <w:spacing w:before="120" w:after="120"/>
              <w:jc w:val="left"/>
            </w:pPr>
            <w:r>
              <w:rPr>
                <w:b/>
              </w:rPr>
              <w:t>Modulbezeichnung</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D6C4EC" w14:textId="77777777" w:rsidR="00ED7983" w:rsidRDefault="000471C2">
            <w:pPr>
              <w:spacing w:before="120" w:after="120"/>
              <w:jc w:val="left"/>
            </w:pPr>
            <w:r>
              <w:rPr>
                <w:b/>
              </w:rPr>
              <w:t>Prüfungs- form</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14D4549" w14:textId="77777777" w:rsidR="00ED7983" w:rsidRDefault="000471C2">
            <w:pPr>
              <w:spacing w:before="120" w:after="120"/>
              <w:jc w:val="left"/>
            </w:pPr>
            <w:r>
              <w:rPr>
                <w:b/>
              </w:rPr>
              <w:t>SWS</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C67DA28" w14:textId="77777777" w:rsidR="00ED7983" w:rsidRDefault="000471C2">
            <w:pPr>
              <w:spacing w:before="120" w:after="120"/>
              <w:jc w:val="left"/>
            </w:pPr>
            <w:r>
              <w:rPr>
                <w:b/>
              </w:rPr>
              <w:t>ECTS-</w:t>
            </w:r>
            <w:r>
              <w:rPr>
                <w:b/>
              </w:rPr>
              <w:br/>
              <w:t>LP</w:t>
            </w:r>
          </w:p>
        </w:tc>
      </w:tr>
      <w:tr w:rsidR="00ED7983" w14:paraId="033EB0E4" w14:textId="77777777" w:rsidTr="009E165A">
        <w:trPr>
          <w:jc w:val="center"/>
        </w:trPr>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901602" w14:textId="3AB2964E" w:rsidR="00ED7983" w:rsidRDefault="00F97CF9">
            <w:pPr>
              <w:spacing w:before="120" w:after="120"/>
              <w:jc w:val="left"/>
            </w:pPr>
            <w:r>
              <w:t>V/</w:t>
            </w:r>
            <w:r w:rsidR="000471C2">
              <w:t>SE</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A920E4" w14:textId="77777777" w:rsidR="00ED7983" w:rsidRDefault="000471C2">
            <w:pPr>
              <w:spacing w:before="120" w:after="120"/>
            </w:pPr>
            <w:r>
              <w:t xml:space="preserve">Denkhorizonte biblischer Theologie </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5FC6B0" w14:textId="1556F003" w:rsidR="00ED7983" w:rsidRDefault="000471C2">
            <w:pPr>
              <w:spacing w:before="120" w:after="120"/>
              <w:jc w:val="left"/>
            </w:pPr>
            <w:r>
              <w:t xml:space="preserve">Mündliche Prüfung </w:t>
            </w:r>
            <w:r w:rsidR="009357FD">
              <w:t>oder Port</w:t>
            </w:r>
            <w:r w:rsidR="00B551F1">
              <w:t>folio</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3560B27" w14:textId="77777777" w:rsidR="00ED7983" w:rsidRDefault="000471C2" w:rsidP="009E165A">
            <w:pPr>
              <w:spacing w:before="120" w:after="120"/>
              <w:jc w:val="center"/>
            </w:pPr>
            <w:r>
              <w:t>4</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F6C05E" w14:textId="77777777" w:rsidR="00ED7983" w:rsidRDefault="000471C2" w:rsidP="009E165A">
            <w:pPr>
              <w:spacing w:before="120" w:after="120"/>
              <w:jc w:val="center"/>
            </w:pPr>
            <w:r>
              <w:t>10</w:t>
            </w:r>
          </w:p>
        </w:tc>
      </w:tr>
      <w:tr w:rsidR="00ED7983" w14:paraId="2FE3B7CC" w14:textId="77777777" w:rsidTr="009E165A">
        <w:trPr>
          <w:jc w:val="center"/>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14CD08" w14:textId="71CB485E" w:rsidR="00ED7983" w:rsidRDefault="00F97CF9">
            <w:pPr>
              <w:spacing w:before="120" w:after="120"/>
              <w:jc w:val="left"/>
            </w:pPr>
            <w:r>
              <w:t>V/</w:t>
            </w:r>
            <w:r w:rsidR="000471C2">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0A7A36" w14:textId="77777777" w:rsidR="00ED7983" w:rsidRDefault="000471C2">
            <w:pPr>
              <w:spacing w:before="120" w:after="120"/>
              <w:jc w:val="left"/>
            </w:pPr>
            <w:r>
              <w:t>Gegenwartsfragen dogmatischer Theologie</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FF2CFA" w14:textId="341987BD" w:rsidR="00ED7983" w:rsidRDefault="000471C2">
            <w:pPr>
              <w:spacing w:before="120" w:after="120"/>
              <w:jc w:val="left"/>
            </w:pPr>
            <w:r>
              <w:t xml:space="preserve">Mündliche Prüfung </w:t>
            </w:r>
            <w:r w:rsidR="00B551F1">
              <w:t>oder Portfolio</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D57FA" w14:textId="77777777" w:rsidR="00ED7983" w:rsidRDefault="000471C2" w:rsidP="009E165A">
            <w:pPr>
              <w:spacing w:before="120" w:after="120"/>
              <w:jc w:val="center"/>
            </w:pPr>
            <w: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5D4CDB0" w14:textId="77777777" w:rsidR="00ED7983" w:rsidRDefault="000471C2" w:rsidP="009E165A">
            <w:pPr>
              <w:spacing w:before="120" w:after="120"/>
              <w:jc w:val="center"/>
            </w:pPr>
            <w:r>
              <w:t>10</w:t>
            </w:r>
          </w:p>
        </w:tc>
      </w:tr>
      <w:tr w:rsidR="00ED7983" w14:paraId="73666272" w14:textId="77777777" w:rsidTr="009E165A">
        <w:trPr>
          <w:jc w:val="center"/>
        </w:trPr>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0EE54D" w14:textId="1DED54F6" w:rsidR="00ED7983" w:rsidRDefault="00F97CF9">
            <w:pPr>
              <w:spacing w:before="120" w:after="120"/>
              <w:jc w:val="left"/>
            </w:pPr>
            <w:r>
              <w:t>V/</w:t>
            </w:r>
            <w:r w:rsidR="000471C2">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7F8CCC" w14:textId="3091C754" w:rsidR="00ED7983" w:rsidRDefault="000471C2">
            <w:pPr>
              <w:spacing w:before="120" w:after="120"/>
              <w:jc w:val="left"/>
            </w:pPr>
            <w:r>
              <w:t xml:space="preserve">Gegenwartsfragen </w:t>
            </w:r>
            <w:r w:rsidR="00F10556">
              <w:t>theologischer Ethik</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9FB1E2" w14:textId="76405315" w:rsidR="00ED7983" w:rsidRDefault="000471C2">
            <w:pPr>
              <w:spacing w:before="120" w:after="120"/>
              <w:jc w:val="left"/>
            </w:pPr>
            <w:r>
              <w:t xml:space="preserve">Mündliche Prüfung </w:t>
            </w:r>
            <w:r w:rsidR="009357FD">
              <w:t>oder Klausur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781DF7" w14:textId="77777777" w:rsidR="00ED7983" w:rsidRDefault="000471C2" w:rsidP="009E165A">
            <w:pPr>
              <w:spacing w:before="120" w:after="120"/>
              <w:jc w:val="center"/>
            </w:pPr>
            <w:r>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22781B" w14:textId="77777777" w:rsidR="00ED7983" w:rsidRDefault="000471C2" w:rsidP="009E165A">
            <w:pPr>
              <w:spacing w:before="120" w:after="120"/>
              <w:jc w:val="center"/>
            </w:pPr>
            <w:r>
              <w:t>10</w:t>
            </w:r>
          </w:p>
        </w:tc>
      </w:tr>
      <w:tr w:rsidR="00ED7983" w14:paraId="3383B42B" w14:textId="77777777" w:rsidTr="009E165A">
        <w:trPr>
          <w:jc w:val="center"/>
        </w:trPr>
        <w:tc>
          <w:tcPr>
            <w:tcW w:w="737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DBA9EC" w14:textId="77777777" w:rsidR="00ED7983" w:rsidRDefault="000471C2">
            <w:pPr>
              <w:spacing w:before="120" w:after="120"/>
              <w:jc w:val="left"/>
            </w:pPr>
            <w:r>
              <w:rPr>
                <w:b/>
              </w:rPr>
              <w:t>Insgesamt: drei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B129BF9" w14:textId="77777777" w:rsidR="00ED7983" w:rsidRDefault="000471C2" w:rsidP="009E165A">
            <w:pPr>
              <w:spacing w:before="120" w:after="120"/>
              <w:jc w:val="center"/>
            </w:pPr>
            <w:r>
              <w:rPr>
                <w:b/>
              </w:rPr>
              <w:t>12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F6861C" w14:textId="77777777" w:rsidR="00ED7983" w:rsidRDefault="000471C2" w:rsidP="009E165A">
            <w:pPr>
              <w:spacing w:before="120" w:after="120"/>
              <w:jc w:val="center"/>
            </w:pPr>
            <w:r>
              <w:rPr>
                <w:b/>
              </w:rPr>
              <w:t>30</w:t>
            </w:r>
          </w:p>
        </w:tc>
      </w:tr>
    </w:tbl>
    <w:p w14:paraId="6DD03FBD" w14:textId="08F30ED7" w:rsidR="00A031D5" w:rsidRDefault="00A031D5" w:rsidP="00FC61AA">
      <w:pPr>
        <w:pStyle w:val="berschrift3"/>
        <w:jc w:val="both"/>
      </w:pPr>
    </w:p>
    <w:p w14:paraId="6F8CF43E" w14:textId="77777777" w:rsidR="00A031D5" w:rsidRDefault="00A031D5">
      <w:pPr>
        <w:rPr>
          <w:rFonts w:cs="F"/>
          <w:b/>
        </w:rPr>
      </w:pPr>
      <w:r>
        <w:br w:type="page"/>
      </w:r>
    </w:p>
    <w:p w14:paraId="2FE1EAA2" w14:textId="77777777" w:rsidR="00FC61AA" w:rsidRDefault="00FC61AA" w:rsidP="00FC61AA">
      <w:pPr>
        <w:pStyle w:val="berschrift3"/>
        <w:jc w:val="both"/>
      </w:pPr>
    </w:p>
    <w:p w14:paraId="5EA3A0D9" w14:textId="012D2B91" w:rsidR="00ED7983" w:rsidRDefault="00012253" w:rsidP="00CB7E6B">
      <w:pPr>
        <w:pStyle w:val="berschrift3"/>
      </w:pPr>
      <w:bookmarkStart w:id="8" w:name="_Toc173312834"/>
      <w:r>
        <w:t>§ 6</w:t>
      </w:r>
      <w:r w:rsidR="00CF0F90">
        <w:tab/>
      </w:r>
      <w:r w:rsidR="000471C2">
        <w:t>Modul</w:t>
      </w:r>
      <w:r w:rsidR="009412FB">
        <w:t>gruppe</w:t>
      </w:r>
      <w:r w:rsidR="000471C2">
        <w:t xml:space="preserve"> B: </w:t>
      </w:r>
      <w:r w:rsidR="009412FB">
        <w:t>„</w:t>
      </w:r>
      <w:r w:rsidR="000471C2">
        <w:t>Pastoraltheologische Kontexte</w:t>
      </w:r>
      <w:r w:rsidR="009412FB">
        <w:t>“</w:t>
      </w:r>
      <w:bookmarkEnd w:id="8"/>
    </w:p>
    <w:p w14:paraId="344AC5D8" w14:textId="0BF5BFF0" w:rsidR="00ED7983" w:rsidRDefault="006D2B44" w:rsidP="007832E7">
      <w:pPr>
        <w:rPr>
          <w:rFonts w:eastAsia="Arial" w:cs="Arial"/>
          <w:color w:val="000000"/>
          <w:szCs w:val="20"/>
        </w:rPr>
      </w:pPr>
      <w:r w:rsidRPr="006D2B44">
        <w:rPr>
          <w:rFonts w:cs="Arial"/>
          <w:vertAlign w:val="superscript"/>
        </w:rPr>
        <w:t>1</w:t>
      </w:r>
      <w:r w:rsidR="009412FB">
        <w:rPr>
          <w:rFonts w:cs="Arial"/>
        </w:rPr>
        <w:t>Die</w:t>
      </w:r>
      <w:r w:rsidR="000471C2">
        <w:rPr>
          <w:rFonts w:cs="Arial"/>
        </w:rPr>
        <w:t xml:space="preserve"> Modul</w:t>
      </w:r>
      <w:r w:rsidR="009412FB">
        <w:rPr>
          <w:rFonts w:cs="Arial"/>
        </w:rPr>
        <w:t>gruppe</w:t>
      </w:r>
      <w:r w:rsidR="000471C2">
        <w:rPr>
          <w:rFonts w:cs="Arial"/>
        </w:rPr>
        <w:t xml:space="preserve"> </w:t>
      </w:r>
      <w:r w:rsidR="00F10556">
        <w:rPr>
          <w:rFonts w:cs="Arial"/>
        </w:rPr>
        <w:t xml:space="preserve">B </w:t>
      </w:r>
      <w:r w:rsidR="000471C2">
        <w:rPr>
          <w:rFonts w:cs="Arial"/>
        </w:rPr>
        <w:t>setzt sich aus sechs Pflichtmodulen im Umfang von 55 ECTS-LP zusammen</w:t>
      </w:r>
      <w:r w:rsidR="009412FB">
        <w:rPr>
          <w:rFonts w:cs="Arial"/>
        </w:rPr>
        <w:t>:</w:t>
      </w:r>
      <w:r w:rsidR="000471C2">
        <w:rPr>
          <w:rFonts w:cs="Arial"/>
        </w:rPr>
        <w:t xml:space="preserve"> </w:t>
      </w:r>
    </w:p>
    <w:tbl>
      <w:tblPr>
        <w:tblStyle w:val="StGen2"/>
        <w:tblW w:w="9062" w:type="dxa"/>
        <w:tblInd w:w="137" w:type="dxa"/>
        <w:tblLayout w:type="fixed"/>
        <w:tblLook w:val="0000" w:firstRow="0" w:lastRow="0" w:firstColumn="0" w:lastColumn="0" w:noHBand="0" w:noVBand="0"/>
      </w:tblPr>
      <w:tblGrid>
        <w:gridCol w:w="1448"/>
        <w:gridCol w:w="4506"/>
        <w:gridCol w:w="1417"/>
        <w:gridCol w:w="851"/>
        <w:gridCol w:w="840"/>
      </w:tblGrid>
      <w:tr w:rsidR="00ED7983" w14:paraId="2FAAA0CB" w14:textId="77777777" w:rsidTr="009E165A">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CCAFB14" w14:textId="77777777" w:rsidR="00ED7983" w:rsidRDefault="000471C2">
            <w:pPr>
              <w:spacing w:before="120" w:after="120"/>
              <w:jc w:val="left"/>
              <w:rPr>
                <w:b/>
              </w:rPr>
            </w:pPr>
            <w:r>
              <w:rPr>
                <w:b/>
              </w:rPr>
              <w:t>Lehrform</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0F167E" w14:textId="77777777" w:rsidR="00ED7983" w:rsidRDefault="000471C2">
            <w:pPr>
              <w:spacing w:before="120" w:after="120"/>
              <w:jc w:val="left"/>
              <w:rPr>
                <w:b/>
              </w:rPr>
            </w:pPr>
            <w:r>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7DEACB9" w14:textId="77777777" w:rsidR="00ED7983" w:rsidRDefault="000471C2">
            <w:pPr>
              <w:spacing w:before="120" w:after="120"/>
              <w:rPr>
                <w:b/>
              </w:rPr>
            </w:pPr>
            <w:r>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9523F4" w14:textId="77777777" w:rsidR="00ED7983" w:rsidRDefault="000471C2">
            <w:pPr>
              <w:spacing w:before="120" w:after="120"/>
              <w:rPr>
                <w:b/>
              </w:rPr>
            </w:pPr>
            <w:r>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8910CF3" w14:textId="77777777" w:rsidR="00ED7983" w:rsidRDefault="000471C2">
            <w:pPr>
              <w:spacing w:before="120" w:after="120"/>
              <w:rPr>
                <w:b/>
              </w:rPr>
            </w:pPr>
            <w:r>
              <w:rPr>
                <w:b/>
              </w:rPr>
              <w:t>ECTS-</w:t>
            </w:r>
            <w:r>
              <w:rPr>
                <w:b/>
              </w:rPr>
              <w:br/>
              <w:t>LP</w:t>
            </w:r>
          </w:p>
        </w:tc>
      </w:tr>
      <w:tr w:rsidR="00ED7983" w14:paraId="6AE5A62C" w14:textId="77777777" w:rsidTr="009E165A">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3FE74F68" w14:textId="3D5BEC70" w:rsidR="00ED7983" w:rsidRDefault="00F97CF9">
            <w:pPr>
              <w:spacing w:before="120" w:after="120"/>
              <w:jc w:val="left"/>
            </w:pPr>
            <w:r>
              <w:t>V/</w:t>
            </w:r>
            <w:r w:rsidR="000471C2">
              <w:t>SE</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27DE2372" w14:textId="4D699585" w:rsidR="00ED7983" w:rsidRDefault="000471C2">
            <w:pPr>
              <w:spacing w:before="120" w:after="120"/>
              <w:jc w:val="left"/>
            </w:pPr>
            <w:r>
              <w:t>Genese und Analyse aktueller Gemeindesituation</w:t>
            </w:r>
            <w:r w:rsidR="00762C14">
              <w:t>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4F74AB83" w14:textId="247259B9" w:rsidR="00ED7983" w:rsidRDefault="00B551F1">
            <w:pPr>
              <w:spacing w:before="120" w:after="120"/>
              <w:jc w:val="left"/>
            </w:pPr>
            <w:r>
              <w:t xml:space="preserve">Seminar-arbeit oder </w:t>
            </w:r>
            <w:r w:rsidR="00CB7E6B">
              <w:t>m</w:t>
            </w:r>
            <w:r>
              <w:t xml:space="preserve">ündliche Prüfung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49E492F0" w14:textId="77777777" w:rsidR="00ED7983" w:rsidRDefault="000471C2">
            <w:pPr>
              <w:spacing w:before="120" w:after="120"/>
              <w:jc w:val="left"/>
            </w:pPr>
            <w:r>
              <w:t>4</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60E5CC90" w14:textId="77777777" w:rsidR="00ED7983" w:rsidRDefault="000471C2">
            <w:pPr>
              <w:spacing w:before="120" w:after="120"/>
              <w:jc w:val="left"/>
            </w:pPr>
            <w:r>
              <w:t>10</w:t>
            </w:r>
          </w:p>
        </w:tc>
      </w:tr>
      <w:tr w:rsidR="00ED7983" w14:paraId="4710EFD2" w14:textId="77777777" w:rsidTr="00065FEA">
        <w:trPr>
          <w:trHeight w:val="490"/>
        </w:trPr>
        <w:tc>
          <w:tcPr>
            <w:tcW w:w="1448" w:type="dxa"/>
            <w:tcBorders>
              <w:left w:val="single" w:sz="4" w:space="0" w:color="00000A"/>
              <w:bottom w:val="single" w:sz="4" w:space="0" w:color="auto"/>
              <w:right w:val="single" w:sz="4" w:space="0" w:color="00000A"/>
            </w:tcBorders>
            <w:tcMar>
              <w:top w:w="0" w:type="dxa"/>
              <w:left w:w="103" w:type="dxa"/>
              <w:bottom w:w="0" w:type="dxa"/>
              <w:right w:w="108" w:type="dxa"/>
            </w:tcMar>
            <w:vAlign w:val="center"/>
          </w:tcPr>
          <w:p w14:paraId="0724DB7A" w14:textId="79679211" w:rsidR="00ED7983" w:rsidRDefault="00F97CF9">
            <w:pPr>
              <w:spacing w:before="120" w:after="120"/>
              <w:jc w:val="left"/>
            </w:pPr>
            <w:r>
              <w:t>V/</w:t>
            </w:r>
            <w:r w:rsidR="000471C2">
              <w:t>SE</w:t>
            </w:r>
          </w:p>
        </w:tc>
        <w:tc>
          <w:tcPr>
            <w:tcW w:w="4506" w:type="dxa"/>
            <w:tcBorders>
              <w:left w:val="single" w:sz="4" w:space="0" w:color="00000A"/>
              <w:bottom w:val="single" w:sz="4" w:space="0" w:color="auto"/>
              <w:right w:val="single" w:sz="4" w:space="0" w:color="00000A"/>
            </w:tcBorders>
            <w:shd w:val="clear" w:color="auto" w:fill="auto"/>
            <w:tcMar>
              <w:top w:w="0" w:type="dxa"/>
              <w:left w:w="103" w:type="dxa"/>
              <w:bottom w:w="0" w:type="dxa"/>
              <w:right w:w="108" w:type="dxa"/>
            </w:tcMar>
            <w:vAlign w:val="center"/>
          </w:tcPr>
          <w:p w14:paraId="2C04839B" w14:textId="77777777" w:rsidR="00ED7983" w:rsidRDefault="000471C2">
            <w:pPr>
              <w:spacing w:before="120" w:after="120"/>
              <w:jc w:val="left"/>
            </w:pPr>
            <w:r>
              <w:t>Pastoraltheologische Kontexte I: Beziehung und Verkündigung</w:t>
            </w:r>
          </w:p>
        </w:tc>
        <w:tc>
          <w:tcPr>
            <w:tcW w:w="1417" w:type="dxa"/>
            <w:tcBorders>
              <w:left w:val="single" w:sz="4" w:space="0" w:color="00000A"/>
              <w:bottom w:val="single" w:sz="4" w:space="0" w:color="auto"/>
              <w:right w:val="single" w:sz="4" w:space="0" w:color="00000A"/>
            </w:tcBorders>
            <w:tcMar>
              <w:top w:w="0" w:type="dxa"/>
              <w:left w:w="103" w:type="dxa"/>
              <w:bottom w:w="0" w:type="dxa"/>
              <w:right w:w="108" w:type="dxa"/>
            </w:tcMar>
            <w:vAlign w:val="center"/>
          </w:tcPr>
          <w:p w14:paraId="44399232" w14:textId="6E9F4B97" w:rsidR="00ED7983" w:rsidRDefault="00F32005">
            <w:pPr>
              <w:spacing w:before="120" w:after="120"/>
              <w:jc w:val="left"/>
            </w:pPr>
            <w:r>
              <w:rPr>
                <w:rFonts w:cs="Arial"/>
                <w:color w:val="000000"/>
                <w:szCs w:val="20"/>
              </w:rPr>
              <w:t xml:space="preserve">Seminar-arbeit </w:t>
            </w:r>
            <w:r w:rsidR="00B551F1">
              <w:rPr>
                <w:rFonts w:cs="Arial"/>
                <w:color w:val="000000"/>
                <w:szCs w:val="20"/>
              </w:rPr>
              <w:t xml:space="preserve">oder </w:t>
            </w:r>
            <w:r w:rsidR="00CB7E6B">
              <w:rPr>
                <w:rFonts w:cs="Arial"/>
                <w:color w:val="000000"/>
                <w:szCs w:val="20"/>
              </w:rPr>
              <w:t>m</w:t>
            </w:r>
            <w:r w:rsidR="00B551F1">
              <w:rPr>
                <w:rFonts w:cs="Arial"/>
                <w:color w:val="000000"/>
                <w:szCs w:val="20"/>
              </w:rPr>
              <w:t>ündliche Prüfung</w:t>
            </w:r>
            <w:r w:rsidR="000471C2">
              <w:rPr>
                <w:rFonts w:cs="Arial"/>
                <w:color w:val="000000"/>
                <w:szCs w:val="20"/>
              </w:rPr>
              <w:t xml:space="preserve"> </w:t>
            </w:r>
          </w:p>
        </w:tc>
        <w:tc>
          <w:tcPr>
            <w:tcW w:w="851" w:type="dxa"/>
            <w:tcBorders>
              <w:left w:val="single" w:sz="4" w:space="0" w:color="00000A"/>
              <w:bottom w:val="single" w:sz="4" w:space="0" w:color="auto"/>
              <w:right w:val="single" w:sz="4" w:space="0" w:color="00000A"/>
            </w:tcBorders>
            <w:tcMar>
              <w:top w:w="0" w:type="dxa"/>
              <w:left w:w="103" w:type="dxa"/>
              <w:bottom w:w="0" w:type="dxa"/>
              <w:right w:w="108" w:type="dxa"/>
            </w:tcMar>
            <w:vAlign w:val="center"/>
          </w:tcPr>
          <w:p w14:paraId="6FAA6D8A" w14:textId="77777777" w:rsidR="00ED7983" w:rsidRDefault="000471C2">
            <w:pPr>
              <w:spacing w:before="120" w:after="120"/>
              <w:jc w:val="left"/>
            </w:pPr>
            <w:r>
              <w:t>4</w:t>
            </w:r>
          </w:p>
        </w:tc>
        <w:tc>
          <w:tcPr>
            <w:tcW w:w="840" w:type="dxa"/>
            <w:tcBorders>
              <w:left w:val="single" w:sz="4" w:space="0" w:color="00000A"/>
              <w:bottom w:val="single" w:sz="4" w:space="0" w:color="auto"/>
              <w:right w:val="single" w:sz="4" w:space="0" w:color="00000A"/>
            </w:tcBorders>
            <w:tcMar>
              <w:top w:w="0" w:type="dxa"/>
              <w:left w:w="103" w:type="dxa"/>
              <w:bottom w:w="0" w:type="dxa"/>
              <w:right w:w="108" w:type="dxa"/>
            </w:tcMar>
            <w:vAlign w:val="center"/>
          </w:tcPr>
          <w:p w14:paraId="78393E1E" w14:textId="77777777" w:rsidR="00ED7983" w:rsidRDefault="000471C2">
            <w:pPr>
              <w:spacing w:before="120" w:after="120"/>
              <w:jc w:val="left"/>
            </w:pPr>
            <w:r>
              <w:t>10</w:t>
            </w:r>
          </w:p>
        </w:tc>
      </w:tr>
      <w:tr w:rsidR="00ED7983" w14:paraId="131D5F3C" w14:textId="77777777" w:rsidTr="00065FEA">
        <w:trPr>
          <w:trHeight w:val="490"/>
        </w:trPr>
        <w:tc>
          <w:tcPr>
            <w:tcW w:w="1448" w:type="dxa"/>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vAlign w:val="center"/>
          </w:tcPr>
          <w:p w14:paraId="6FCD2CEB" w14:textId="727D1D66" w:rsidR="00ED7983" w:rsidRDefault="00F97CF9">
            <w:pPr>
              <w:spacing w:before="120" w:after="120"/>
              <w:jc w:val="left"/>
            </w:pPr>
            <w:r>
              <w:t>V/</w:t>
            </w:r>
            <w:r w:rsidR="000471C2">
              <w:t>SE</w:t>
            </w:r>
          </w:p>
        </w:tc>
        <w:tc>
          <w:tcPr>
            <w:tcW w:w="4506" w:type="dxa"/>
            <w:tcBorders>
              <w:top w:val="single" w:sz="4" w:space="0" w:color="auto"/>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tcPr>
          <w:p w14:paraId="2D412736" w14:textId="77777777" w:rsidR="00ED7983" w:rsidRDefault="000471C2">
            <w:pPr>
              <w:spacing w:before="120" w:after="120"/>
              <w:jc w:val="left"/>
            </w:pPr>
            <w:r>
              <w:t>Pastoraltheologische Kontexte II: Handlungsfelder praktischer Theologie</w:t>
            </w:r>
          </w:p>
        </w:tc>
        <w:tc>
          <w:tcPr>
            <w:tcW w:w="1417" w:type="dxa"/>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vAlign w:val="center"/>
          </w:tcPr>
          <w:p w14:paraId="378A1590" w14:textId="475FCCD0" w:rsidR="00ED7983" w:rsidRDefault="000471C2">
            <w:pPr>
              <w:spacing w:before="120" w:after="120"/>
              <w:jc w:val="left"/>
              <w:rPr>
                <w:rFonts w:cs="Arial"/>
                <w:color w:val="000000"/>
                <w:szCs w:val="20"/>
              </w:rPr>
            </w:pPr>
            <w:r>
              <w:rPr>
                <w:rFonts w:cs="Arial"/>
                <w:color w:val="000000"/>
                <w:szCs w:val="20"/>
              </w:rPr>
              <w:t xml:space="preserve">Mündliche Prüfung </w:t>
            </w:r>
            <w:r w:rsidR="009357FD">
              <w:rPr>
                <w:rFonts w:cs="Arial"/>
                <w:color w:val="000000"/>
                <w:szCs w:val="20"/>
              </w:rPr>
              <w:t xml:space="preserve">oder </w:t>
            </w:r>
            <w:r w:rsidR="00F32005">
              <w:rPr>
                <w:rFonts w:cs="Arial"/>
                <w:color w:val="000000"/>
                <w:szCs w:val="20"/>
              </w:rPr>
              <w:t>Seminar-arbeit</w:t>
            </w:r>
          </w:p>
        </w:tc>
        <w:tc>
          <w:tcPr>
            <w:tcW w:w="851" w:type="dxa"/>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vAlign w:val="center"/>
          </w:tcPr>
          <w:p w14:paraId="476A1213" w14:textId="77777777" w:rsidR="00ED7983" w:rsidRDefault="000471C2">
            <w:pPr>
              <w:spacing w:before="120" w:after="120"/>
              <w:jc w:val="left"/>
            </w:pPr>
            <w:r>
              <w:t>4</w:t>
            </w:r>
          </w:p>
        </w:tc>
        <w:tc>
          <w:tcPr>
            <w:tcW w:w="840" w:type="dxa"/>
            <w:tcBorders>
              <w:top w:val="single" w:sz="4" w:space="0" w:color="auto"/>
              <w:left w:val="single" w:sz="4" w:space="0" w:color="00000A"/>
              <w:bottom w:val="single" w:sz="4" w:space="0" w:color="00000A"/>
              <w:right w:val="single" w:sz="4" w:space="0" w:color="00000A"/>
            </w:tcBorders>
            <w:tcMar>
              <w:top w:w="0" w:type="dxa"/>
              <w:left w:w="103" w:type="dxa"/>
              <w:bottom w:w="0" w:type="dxa"/>
              <w:right w:w="108" w:type="dxa"/>
            </w:tcMar>
            <w:vAlign w:val="center"/>
          </w:tcPr>
          <w:p w14:paraId="4B4437CC" w14:textId="77777777" w:rsidR="00ED7983" w:rsidRDefault="000471C2">
            <w:pPr>
              <w:spacing w:before="120" w:after="120"/>
              <w:jc w:val="left"/>
            </w:pPr>
            <w:r>
              <w:t>10</w:t>
            </w:r>
          </w:p>
        </w:tc>
      </w:tr>
      <w:tr w:rsidR="00ED7983" w14:paraId="083D3612" w14:textId="77777777" w:rsidTr="009E165A">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68DB3745" w14:textId="0A2EBE74" w:rsidR="00ED7983" w:rsidRDefault="00F97CF9">
            <w:pPr>
              <w:spacing w:before="120" w:after="120"/>
              <w:jc w:val="left"/>
            </w:pPr>
            <w:r>
              <w:t>V/</w:t>
            </w:r>
            <w:r w:rsidR="000471C2">
              <w:t>SE</w:t>
            </w:r>
          </w:p>
        </w:tc>
        <w:tc>
          <w:tcPr>
            <w:tcW w:w="4506" w:type="dxa"/>
            <w:tcBorders>
              <w:left w:val="single" w:sz="4" w:space="0" w:color="00000A"/>
              <w:bottom w:val="single" w:sz="4" w:space="0" w:color="00000A"/>
              <w:right w:val="single" w:sz="4" w:space="0" w:color="00000A"/>
            </w:tcBorders>
            <w:shd w:val="clear" w:color="auto" w:fill="auto"/>
            <w:tcMar>
              <w:top w:w="0" w:type="dxa"/>
              <w:left w:w="103" w:type="dxa"/>
              <w:bottom w:w="0" w:type="dxa"/>
              <w:right w:w="108" w:type="dxa"/>
            </w:tcMar>
            <w:vAlign w:val="center"/>
          </w:tcPr>
          <w:p w14:paraId="3CE42DEE" w14:textId="77777777" w:rsidR="00ED7983" w:rsidRDefault="000471C2">
            <w:pPr>
              <w:spacing w:before="120" w:after="120"/>
              <w:jc w:val="left"/>
            </w:pPr>
            <w:r>
              <w:t>Pastoraltheologische Kontexte III: Kirchenrecht und Liturgie in der Pastoral</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18C2D177" w14:textId="41C87E6B" w:rsidR="00ED7983" w:rsidRDefault="000471C2">
            <w:pPr>
              <w:spacing w:before="120" w:after="120"/>
              <w:jc w:val="left"/>
              <w:rPr>
                <w:rFonts w:cs="Arial"/>
                <w:color w:val="000000"/>
                <w:szCs w:val="20"/>
              </w:rPr>
            </w:pPr>
            <w:r>
              <w:rPr>
                <w:rFonts w:cs="Arial"/>
                <w:color w:val="000000"/>
                <w:szCs w:val="20"/>
              </w:rPr>
              <w:t xml:space="preserve">Mündliche Prüfung </w:t>
            </w:r>
            <w:r w:rsidR="00B551F1">
              <w:rPr>
                <w:rFonts w:cs="Arial"/>
                <w:color w:val="000000"/>
                <w:szCs w:val="20"/>
              </w:rPr>
              <w:t>oder Portfolio</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04EA7915" w14:textId="77777777" w:rsidR="00ED7983" w:rsidRDefault="000471C2">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3233CC9B" w14:textId="77777777" w:rsidR="00ED7983" w:rsidRDefault="000471C2">
            <w:pPr>
              <w:spacing w:before="120" w:after="120"/>
              <w:jc w:val="left"/>
            </w:pPr>
            <w:r>
              <w:t>5</w:t>
            </w:r>
          </w:p>
        </w:tc>
      </w:tr>
      <w:tr w:rsidR="00ED7983" w14:paraId="3BA73773" w14:textId="77777777" w:rsidTr="009E165A">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F500943" w14:textId="77777777" w:rsidR="00ED7983" w:rsidRDefault="000471C2">
            <w:pPr>
              <w:spacing w:before="120" w:after="120"/>
              <w:jc w:val="left"/>
              <w:rPr>
                <w:b/>
              </w:rPr>
            </w:pPr>
            <w:r>
              <w:rPr>
                <w:bCs/>
              </w:rPr>
              <w:t>PT</w:t>
            </w:r>
          </w:p>
        </w:tc>
        <w:tc>
          <w:tcPr>
            <w:tcW w:w="450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C801613" w14:textId="7BA5352B" w:rsidR="00ED7983" w:rsidRDefault="000471C2">
            <w:pPr>
              <w:spacing w:before="120" w:after="120"/>
              <w:jc w:val="left"/>
              <w:rPr>
                <w:b/>
              </w:rPr>
            </w:pPr>
            <w:r>
              <w:rPr>
                <w:bCs/>
              </w:rPr>
              <w:t>Zwölfwöchiges Praktikum</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DB9C5C" w14:textId="5271B8BE" w:rsidR="00ED7983" w:rsidRDefault="000471C2">
            <w:pPr>
              <w:spacing w:before="120" w:after="120"/>
              <w:rPr>
                <w:b/>
              </w:rPr>
            </w:pPr>
            <w:r>
              <w:rPr>
                <w:bCs/>
              </w:rPr>
              <w:t>Praktikums</w:t>
            </w:r>
            <w:r w:rsidR="003E19BC">
              <w:rPr>
                <w:bCs/>
              </w:rPr>
              <w:t>-</w:t>
            </w:r>
            <w:r>
              <w:rPr>
                <w:bCs/>
              </w:rPr>
              <w:t xml:space="preserve">bericht </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C015CC" w14:textId="77777777" w:rsidR="00ED7983" w:rsidRPr="00E50C3C" w:rsidRDefault="000471C2">
            <w:pPr>
              <w:spacing w:before="120" w:after="120"/>
            </w:pPr>
            <w:r w:rsidRPr="00E50C3C">
              <w:t>-</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810E828" w14:textId="4FD86CB0" w:rsidR="00ED7983" w:rsidRDefault="002B68C8">
            <w:pPr>
              <w:spacing w:before="120" w:after="120"/>
              <w:rPr>
                <w:b/>
              </w:rPr>
            </w:pPr>
            <w:r>
              <w:rPr>
                <w:bCs/>
              </w:rPr>
              <w:t>15</w:t>
            </w:r>
          </w:p>
        </w:tc>
      </w:tr>
      <w:tr w:rsidR="00ED7983" w14:paraId="2C2AD401" w14:textId="77777777" w:rsidTr="009E165A">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907066E" w14:textId="77777777" w:rsidR="00ED7983" w:rsidRDefault="000471C2">
            <w:pPr>
              <w:spacing w:before="120" w:after="120"/>
              <w:jc w:val="left"/>
              <w:rPr>
                <w:bCs/>
              </w:rPr>
            </w:pPr>
            <w:r>
              <w:rPr>
                <w:bCs/>
              </w:rPr>
              <w:t>WÜ</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D8E60A9" w14:textId="77777777" w:rsidR="00ED7983" w:rsidRDefault="000471C2">
            <w:pPr>
              <w:spacing w:before="120" w:after="120"/>
              <w:jc w:val="left"/>
              <w:rPr>
                <w:bCs/>
              </w:rPr>
            </w:pPr>
            <w:r>
              <w:rPr>
                <w:bCs/>
              </w:rPr>
              <w:t>Begleitung zum Praktikum</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1EFDCD" w14:textId="79EF8BFA" w:rsidR="00ED7983" w:rsidRDefault="000471C2" w:rsidP="0018725F">
            <w:pPr>
              <w:spacing w:before="120" w:after="120"/>
              <w:jc w:val="left"/>
              <w:rPr>
                <w:bCs/>
              </w:rPr>
            </w:pPr>
            <w:r>
              <w:rPr>
                <w:bCs/>
              </w:rPr>
              <w:t xml:space="preserve">Präsentation </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1FB631C" w14:textId="77777777" w:rsidR="00ED7983" w:rsidRDefault="000471C2">
            <w:pPr>
              <w:spacing w:before="120" w:after="120"/>
            </w:pPr>
            <w:r>
              <w:t>2</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160782" w14:textId="77777777" w:rsidR="00ED7983" w:rsidRDefault="000471C2">
            <w:pPr>
              <w:spacing w:before="120" w:after="120"/>
              <w:rPr>
                <w:bCs/>
              </w:rPr>
            </w:pPr>
            <w:r>
              <w:rPr>
                <w:bCs/>
              </w:rPr>
              <w:t>5</w:t>
            </w:r>
          </w:p>
        </w:tc>
      </w:tr>
      <w:tr w:rsidR="00ED7983" w14:paraId="66F4B82B" w14:textId="77777777" w:rsidTr="009E165A">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213F2AC" w14:textId="77777777" w:rsidR="00ED7983" w:rsidRDefault="000471C2">
            <w:pPr>
              <w:spacing w:before="120" w:after="120"/>
              <w:jc w:val="left"/>
              <w:rPr>
                <w:b/>
              </w:rPr>
            </w:pPr>
            <w:r>
              <w:rPr>
                <w:b/>
              </w:rPr>
              <w:t>Insgesamt: sechs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516ED3" w14:textId="77777777" w:rsidR="00ED7983" w:rsidRDefault="000471C2">
            <w:pPr>
              <w:spacing w:before="120" w:after="120"/>
              <w:jc w:val="left"/>
              <w:rPr>
                <w:b/>
              </w:rPr>
            </w:pPr>
            <w:r>
              <w:rPr>
                <w:b/>
              </w:rPr>
              <w:t>16</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15734B" w14:textId="77777777" w:rsidR="00ED7983" w:rsidRDefault="000471C2">
            <w:pPr>
              <w:spacing w:before="120" w:after="120"/>
              <w:jc w:val="left"/>
              <w:rPr>
                <w:b/>
              </w:rPr>
            </w:pPr>
            <w:r>
              <w:rPr>
                <w:b/>
              </w:rPr>
              <w:t>55</w:t>
            </w:r>
          </w:p>
        </w:tc>
      </w:tr>
    </w:tbl>
    <w:p w14:paraId="554A451A" w14:textId="7023D0FF" w:rsidR="00ED7983" w:rsidRDefault="00E50C3C" w:rsidP="004261F4">
      <w:pPr>
        <w:spacing w:line="276" w:lineRule="auto"/>
      </w:pPr>
      <w:r w:rsidRPr="00E50C3C">
        <w:rPr>
          <w:vertAlign w:val="superscript"/>
        </w:rPr>
        <w:t>2</w:t>
      </w:r>
      <w:r w:rsidRPr="00E50C3C">
        <w:t>Das Modul „zwölfwöchiges Praktikum“ ist in zwei pastoralen Praxisfeldern zu absolvieren, wobei die</w:t>
      </w:r>
      <w:r>
        <w:t xml:space="preserve"> Dauer des Praktikums je Praxisfeld mindestens vier Wochen betragen muss.</w:t>
      </w:r>
    </w:p>
    <w:p w14:paraId="2915AB44" w14:textId="77777777" w:rsidR="00CB7E6B" w:rsidRDefault="00CB7E6B"/>
    <w:p w14:paraId="1D49DD79" w14:textId="6DFE98C0" w:rsidR="00ED7983" w:rsidRDefault="00012253" w:rsidP="00CB7E6B">
      <w:pPr>
        <w:pStyle w:val="berschrift3"/>
      </w:pPr>
      <w:bookmarkStart w:id="9" w:name="_Toc173312835"/>
      <w:r>
        <w:t>§ 7</w:t>
      </w:r>
      <w:r w:rsidR="00CF0F90">
        <w:tab/>
      </w:r>
      <w:r w:rsidR="000471C2">
        <w:t>Modul</w:t>
      </w:r>
      <w:r w:rsidR="001659D1">
        <w:t>gruppe</w:t>
      </w:r>
      <w:r w:rsidR="000471C2">
        <w:t xml:space="preserve"> C: </w:t>
      </w:r>
      <w:r w:rsidR="001659D1">
        <w:t>„</w:t>
      </w:r>
      <w:r w:rsidR="000471C2">
        <w:t>Personale und kommunikative Kompetenzen</w:t>
      </w:r>
      <w:r w:rsidR="001659D1">
        <w:t>“</w:t>
      </w:r>
      <w:bookmarkEnd w:id="9"/>
    </w:p>
    <w:p w14:paraId="776EC7F2" w14:textId="7ED6F1E5" w:rsidR="00ED7983" w:rsidRDefault="000471C2" w:rsidP="001377D3">
      <w:pPr>
        <w:rPr>
          <w:rFonts w:eastAsia="Arial" w:cs="Arial"/>
          <w:color w:val="000000"/>
          <w:szCs w:val="20"/>
        </w:rPr>
      </w:pPr>
      <w:r>
        <w:rPr>
          <w:rFonts w:cs="Arial"/>
        </w:rPr>
        <w:t xml:space="preserve"> </w:t>
      </w:r>
      <w:r w:rsidR="001659D1">
        <w:rPr>
          <w:rFonts w:cs="Arial"/>
        </w:rPr>
        <w:t xml:space="preserve">Die </w:t>
      </w:r>
      <w:r>
        <w:rPr>
          <w:rFonts w:cs="Arial"/>
        </w:rPr>
        <w:t>Modul</w:t>
      </w:r>
      <w:r w:rsidR="001659D1">
        <w:rPr>
          <w:rFonts w:cs="Arial"/>
        </w:rPr>
        <w:t>gruppe</w:t>
      </w:r>
      <w:r>
        <w:rPr>
          <w:rFonts w:cs="Arial"/>
        </w:rPr>
        <w:t xml:space="preserve"> </w:t>
      </w:r>
      <w:r w:rsidR="003E19BC">
        <w:rPr>
          <w:rFonts w:cs="Arial"/>
        </w:rPr>
        <w:t xml:space="preserve">C </w:t>
      </w:r>
      <w:r>
        <w:rPr>
          <w:rFonts w:cs="Arial"/>
        </w:rPr>
        <w:t>setzt sich aus zwei Pflichtmodulen im Umfang von 10 ECTS-LP zusammen</w:t>
      </w:r>
      <w:r w:rsidR="001659D1">
        <w:rPr>
          <w:rFonts w:cs="Arial"/>
        </w:rPr>
        <w:t>:</w:t>
      </w:r>
      <w:r>
        <w:rPr>
          <w:rFonts w:cs="Arial"/>
        </w:rPr>
        <w:t xml:space="preserve"> </w:t>
      </w:r>
    </w:p>
    <w:tbl>
      <w:tblPr>
        <w:tblStyle w:val="StGen2"/>
        <w:tblW w:w="9062" w:type="dxa"/>
        <w:tblInd w:w="137" w:type="dxa"/>
        <w:tblLayout w:type="fixed"/>
        <w:tblLook w:val="0000" w:firstRow="0" w:lastRow="0" w:firstColumn="0" w:lastColumn="0" w:noHBand="0" w:noVBand="0"/>
      </w:tblPr>
      <w:tblGrid>
        <w:gridCol w:w="1448"/>
        <w:gridCol w:w="4506"/>
        <w:gridCol w:w="1417"/>
        <w:gridCol w:w="851"/>
        <w:gridCol w:w="840"/>
      </w:tblGrid>
      <w:tr w:rsidR="00ED7983" w14:paraId="6774D6D3" w14:textId="77777777" w:rsidTr="009E165A">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098CA3D" w14:textId="77777777" w:rsidR="00ED7983" w:rsidRDefault="000471C2">
            <w:pPr>
              <w:spacing w:before="120" w:after="120"/>
              <w:jc w:val="left"/>
              <w:rPr>
                <w:b/>
              </w:rPr>
            </w:pPr>
            <w:r>
              <w:rPr>
                <w:b/>
              </w:rPr>
              <w:t>Lehrform</w:t>
            </w:r>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0936433" w14:textId="77777777" w:rsidR="00ED7983" w:rsidRDefault="000471C2">
            <w:pPr>
              <w:spacing w:before="120" w:after="120"/>
              <w:jc w:val="left"/>
              <w:rPr>
                <w:b/>
              </w:rPr>
            </w:pPr>
            <w:r>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77AA6F" w14:textId="77777777" w:rsidR="00ED7983" w:rsidRDefault="000471C2">
            <w:pPr>
              <w:spacing w:before="120" w:after="120"/>
              <w:rPr>
                <w:b/>
              </w:rPr>
            </w:pPr>
            <w:r>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6D216C0" w14:textId="77777777" w:rsidR="00ED7983" w:rsidRDefault="000471C2">
            <w:pPr>
              <w:spacing w:before="120" w:after="120"/>
              <w:rPr>
                <w:b/>
              </w:rPr>
            </w:pPr>
            <w:r>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BFA6F5" w14:textId="77777777" w:rsidR="00ED7983" w:rsidRDefault="000471C2">
            <w:pPr>
              <w:spacing w:before="120" w:after="120"/>
              <w:rPr>
                <w:b/>
              </w:rPr>
            </w:pPr>
            <w:r>
              <w:rPr>
                <w:b/>
              </w:rPr>
              <w:t>ECTS-</w:t>
            </w:r>
            <w:r>
              <w:rPr>
                <w:b/>
              </w:rPr>
              <w:br/>
              <w:t>LP</w:t>
            </w:r>
          </w:p>
        </w:tc>
      </w:tr>
      <w:tr w:rsidR="00ED7983" w14:paraId="0CD51DE7" w14:textId="77777777" w:rsidTr="009E165A">
        <w:trPr>
          <w:trHeight w:val="480"/>
        </w:trPr>
        <w:tc>
          <w:tcPr>
            <w:tcW w:w="1448"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14:paraId="086243FB" w14:textId="22588DD0" w:rsidR="00ED7983" w:rsidRDefault="000471C2">
            <w:pPr>
              <w:spacing w:before="120" w:after="120"/>
              <w:jc w:val="left"/>
            </w:pPr>
            <w:r>
              <w:t>W</w:t>
            </w:r>
            <w:r w:rsidR="0018725F">
              <w:t>Ü</w:t>
            </w:r>
          </w:p>
        </w:tc>
        <w:tc>
          <w:tcPr>
            <w:tcW w:w="450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14:paraId="14B0D020" w14:textId="77777777" w:rsidR="00ED7983" w:rsidRDefault="000471C2">
            <w:pPr>
              <w:spacing w:before="120" w:after="120"/>
              <w:jc w:val="left"/>
            </w:pPr>
            <w:r>
              <w:rPr>
                <w:rFonts w:cs="Arial"/>
                <w:color w:val="000000"/>
                <w:szCs w:val="20"/>
              </w:rPr>
              <w:t>Pastorale Gesprächsführung</w:t>
            </w:r>
          </w:p>
        </w:tc>
        <w:tc>
          <w:tcPr>
            <w:tcW w:w="1417"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14:paraId="5E2D208F" w14:textId="6E3F747D" w:rsidR="00ED7983" w:rsidRDefault="000471C2">
            <w:pPr>
              <w:spacing w:before="120" w:after="120"/>
              <w:jc w:val="left"/>
            </w:pPr>
            <w:r>
              <w:t xml:space="preserve">Bericht </w:t>
            </w:r>
          </w:p>
        </w:tc>
        <w:tc>
          <w:tcPr>
            <w:tcW w:w="851"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14:paraId="2FD7FAD0" w14:textId="77777777" w:rsidR="00ED7983" w:rsidRDefault="000471C2">
            <w:pPr>
              <w:spacing w:before="120" w:after="120"/>
              <w:jc w:val="left"/>
            </w:pPr>
            <w:r>
              <w:t>2</w:t>
            </w:r>
          </w:p>
        </w:tc>
        <w:tc>
          <w:tcPr>
            <w:tcW w:w="840"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vAlign w:val="center"/>
          </w:tcPr>
          <w:p w14:paraId="0BBDD65B" w14:textId="77777777" w:rsidR="00ED7983" w:rsidRDefault="000471C2">
            <w:pPr>
              <w:spacing w:before="120" w:after="120"/>
              <w:jc w:val="left"/>
            </w:pPr>
            <w:r>
              <w:t>5</w:t>
            </w:r>
          </w:p>
        </w:tc>
      </w:tr>
      <w:tr w:rsidR="00ED7983" w14:paraId="695D7B63" w14:textId="77777777" w:rsidTr="009E165A">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66E8ED46" w14:textId="0AD1B898" w:rsidR="00ED7983" w:rsidRDefault="000471C2">
            <w:pPr>
              <w:spacing w:before="120" w:after="120"/>
              <w:jc w:val="left"/>
            </w:pPr>
            <w:r>
              <w:t>W</w:t>
            </w:r>
            <w:r w:rsidR="0018725F">
              <w:t>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038FD3A0" w14:textId="77777777" w:rsidR="00ED7983" w:rsidRDefault="000471C2">
            <w:pPr>
              <w:spacing w:before="120" w:after="120"/>
              <w:jc w:val="left"/>
            </w:pPr>
            <w:r>
              <w:rPr>
                <w:rFonts w:cs="Arial"/>
                <w:color w:val="000000"/>
                <w:szCs w:val="20"/>
              </w:rPr>
              <w:t>Spirituelle Persönlichkeitsentwicklung</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3FB65AAC" w14:textId="1364D906" w:rsidR="00ED7983" w:rsidRDefault="000471C2">
            <w:pPr>
              <w:spacing w:before="120" w:after="120"/>
              <w:jc w:val="left"/>
            </w:pPr>
            <w:r>
              <w:t xml:space="preserve">Bericht </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7DA02CEE" w14:textId="77777777" w:rsidR="00ED7983" w:rsidRDefault="000471C2">
            <w:pPr>
              <w:spacing w:before="120" w:after="120"/>
              <w:jc w:val="left"/>
            </w:pPr>
            <w:r>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vAlign w:val="center"/>
          </w:tcPr>
          <w:p w14:paraId="04E89309" w14:textId="77777777" w:rsidR="00ED7983" w:rsidRDefault="000471C2">
            <w:pPr>
              <w:spacing w:before="120" w:after="120"/>
              <w:jc w:val="left"/>
            </w:pPr>
            <w:r>
              <w:t>5</w:t>
            </w:r>
          </w:p>
        </w:tc>
      </w:tr>
      <w:tr w:rsidR="00ED7983" w14:paraId="22A77645" w14:textId="77777777" w:rsidTr="009E165A">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536ADE" w14:textId="77777777" w:rsidR="00ED7983" w:rsidRDefault="000471C2">
            <w:pPr>
              <w:spacing w:before="120" w:after="120"/>
              <w:jc w:val="left"/>
              <w:rPr>
                <w:b/>
              </w:rPr>
            </w:pPr>
            <w:r>
              <w:rPr>
                <w:b/>
              </w:rPr>
              <w:t>Insgesamt: zwei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37A1B0" w14:textId="77777777" w:rsidR="00ED7983" w:rsidRDefault="000471C2">
            <w:pPr>
              <w:spacing w:before="120" w:after="120"/>
              <w:jc w:val="left"/>
              <w:rPr>
                <w:b/>
              </w:rPr>
            </w:pPr>
            <w:r>
              <w:rPr>
                <w:b/>
              </w:rPr>
              <w:t>4</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42AB04" w14:textId="77777777" w:rsidR="00ED7983" w:rsidRDefault="000471C2">
            <w:pPr>
              <w:spacing w:before="120" w:after="120"/>
              <w:jc w:val="left"/>
              <w:rPr>
                <w:b/>
              </w:rPr>
            </w:pPr>
            <w:r>
              <w:rPr>
                <w:b/>
              </w:rPr>
              <w:t>10</w:t>
            </w:r>
          </w:p>
        </w:tc>
      </w:tr>
    </w:tbl>
    <w:p w14:paraId="20F871B3" w14:textId="67323164" w:rsidR="001659D1" w:rsidRDefault="00012253" w:rsidP="00CB7E6B">
      <w:pPr>
        <w:pStyle w:val="berschrift3"/>
        <w:spacing w:before="480"/>
      </w:pPr>
      <w:bookmarkStart w:id="10" w:name="_heading=h.99ysomza4ei0"/>
      <w:bookmarkStart w:id="11" w:name="_Toc173312836"/>
      <w:bookmarkEnd w:id="10"/>
      <w:r>
        <w:lastRenderedPageBreak/>
        <w:t>§ 8</w:t>
      </w:r>
      <w:r w:rsidR="00CF0F90">
        <w:tab/>
      </w:r>
      <w:r w:rsidR="001659D1">
        <w:t>Modul</w:t>
      </w:r>
      <w:r w:rsidR="00EE7701">
        <w:t>:</w:t>
      </w:r>
      <w:r w:rsidR="001659D1">
        <w:t xml:space="preserve"> „Masterkolloquium“</w:t>
      </w:r>
      <w:bookmarkEnd w:id="11"/>
    </w:p>
    <w:p w14:paraId="139EB3DC" w14:textId="77777777" w:rsidR="001659D1" w:rsidRDefault="001659D1" w:rsidP="00EE7701">
      <w:pPr>
        <w:spacing w:after="120"/>
      </w:pPr>
      <w:r w:rsidRPr="001659D1">
        <w:t>Begleitend zur Masterarbeit ist das unbenotete Pflichtmodul „Masterkolloquium“ zu absolvieren</w:t>
      </w:r>
      <w:r>
        <w:t>:</w:t>
      </w:r>
    </w:p>
    <w:tbl>
      <w:tblPr>
        <w:tblStyle w:val="StGen4"/>
        <w:tblpPr w:leftFromText="141" w:rightFromText="141" w:vertAnchor="text" w:tblpX="137" w:tblpY="211"/>
        <w:tblW w:w="9214" w:type="dxa"/>
        <w:tblInd w:w="0" w:type="dxa"/>
        <w:tblLayout w:type="fixed"/>
        <w:tblLook w:val="0000" w:firstRow="0" w:lastRow="0" w:firstColumn="0" w:lastColumn="0" w:noHBand="0" w:noVBand="0"/>
      </w:tblPr>
      <w:tblGrid>
        <w:gridCol w:w="1134"/>
        <w:gridCol w:w="4815"/>
        <w:gridCol w:w="1559"/>
        <w:gridCol w:w="855"/>
        <w:gridCol w:w="851"/>
      </w:tblGrid>
      <w:tr w:rsidR="001659D1" w14:paraId="1846C84A" w14:textId="77777777" w:rsidTr="00586A49">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BB43679" w14:textId="77777777" w:rsidR="001659D1" w:rsidRDefault="001659D1" w:rsidP="00586A49">
            <w:pPr>
              <w:spacing w:before="120" w:after="120"/>
              <w:jc w:val="left"/>
            </w:pPr>
            <w:r>
              <w:rPr>
                <w:b/>
              </w:rPr>
              <w:t>Lehrform</w:t>
            </w:r>
          </w:p>
        </w:tc>
        <w:tc>
          <w:tcPr>
            <w:tcW w:w="48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9A9959" w14:textId="77777777" w:rsidR="001659D1" w:rsidRDefault="001659D1" w:rsidP="00586A49">
            <w:pPr>
              <w:spacing w:before="120" w:after="120"/>
              <w:jc w:val="left"/>
            </w:pPr>
            <w:r>
              <w:rPr>
                <w:b/>
              </w:rPr>
              <w:t>Modulbezeichnung</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4F9C50F" w14:textId="77777777" w:rsidR="001659D1" w:rsidRDefault="001659D1" w:rsidP="00586A49">
            <w:pPr>
              <w:spacing w:before="120" w:after="120"/>
              <w:jc w:val="left"/>
            </w:pPr>
            <w:r>
              <w:rPr>
                <w:b/>
              </w:rPr>
              <w:t>Prüfungsform</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D09AACF" w14:textId="77777777" w:rsidR="001659D1" w:rsidRDefault="001659D1" w:rsidP="00586A49">
            <w:pPr>
              <w:spacing w:before="120" w:after="120"/>
              <w:jc w:val="left"/>
            </w:pPr>
            <w:r>
              <w:rPr>
                <w:b/>
              </w:rPr>
              <w:t>SWS</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6EAC9A7" w14:textId="77777777" w:rsidR="001659D1" w:rsidRDefault="001659D1" w:rsidP="00586A49">
            <w:pPr>
              <w:spacing w:before="120" w:after="120"/>
              <w:jc w:val="left"/>
            </w:pPr>
            <w:r>
              <w:rPr>
                <w:b/>
              </w:rPr>
              <w:t>ECTS-</w:t>
            </w:r>
            <w:r>
              <w:rPr>
                <w:b/>
              </w:rPr>
              <w:br/>
              <w:t>LP</w:t>
            </w:r>
          </w:p>
        </w:tc>
      </w:tr>
      <w:tr w:rsidR="001659D1" w14:paraId="7B7865A5" w14:textId="77777777" w:rsidTr="00586A49">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7E7055" w14:textId="77777777" w:rsidR="001659D1" w:rsidRDefault="001659D1" w:rsidP="00586A49">
            <w:pPr>
              <w:spacing w:before="120" w:after="120"/>
              <w:jc w:val="left"/>
              <w:rPr>
                <w:bCs/>
              </w:rPr>
            </w:pPr>
            <w:r>
              <w:rPr>
                <w:bCs/>
              </w:rPr>
              <w:t>KO</w:t>
            </w:r>
          </w:p>
        </w:tc>
        <w:tc>
          <w:tcPr>
            <w:tcW w:w="48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A86897" w14:textId="77777777" w:rsidR="001659D1" w:rsidRDefault="001659D1" w:rsidP="00586A49">
            <w:pPr>
              <w:spacing w:before="120" w:after="120"/>
              <w:jc w:val="left"/>
              <w:rPr>
                <w:bCs/>
              </w:rPr>
            </w:pPr>
            <w:r>
              <w:rPr>
                <w:bCs/>
              </w:rPr>
              <w:t xml:space="preserve">Masterkolloquium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EC11822" w14:textId="77777777" w:rsidR="001659D1" w:rsidRDefault="001659D1" w:rsidP="00586A49">
            <w:pPr>
              <w:spacing w:before="120" w:after="120"/>
              <w:jc w:val="left"/>
              <w:rPr>
                <w:bCs/>
              </w:rPr>
            </w:pPr>
            <w:r>
              <w:rPr>
                <w:bCs/>
              </w:rPr>
              <w:t xml:space="preserve">Präsentation </w:t>
            </w: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C7C1CC" w14:textId="77777777" w:rsidR="001659D1" w:rsidRDefault="001659D1" w:rsidP="00586A49">
            <w:pPr>
              <w:spacing w:before="120" w:after="120"/>
              <w:jc w:val="left"/>
              <w:rPr>
                <w:bCs/>
              </w:rPr>
            </w:pPr>
            <w:r>
              <w:rPr>
                <w:bCs/>
              </w:rP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6262E3" w14:textId="77777777" w:rsidR="001659D1" w:rsidRDefault="001659D1" w:rsidP="00586A49">
            <w:pPr>
              <w:spacing w:before="120" w:after="120"/>
              <w:jc w:val="left"/>
              <w:rPr>
                <w:bCs/>
              </w:rPr>
            </w:pPr>
            <w:r>
              <w:rPr>
                <w:bCs/>
              </w:rPr>
              <w:t>5</w:t>
            </w:r>
          </w:p>
        </w:tc>
      </w:tr>
      <w:tr w:rsidR="001659D1" w14:paraId="54102375" w14:textId="77777777" w:rsidTr="00586A49">
        <w:tc>
          <w:tcPr>
            <w:tcW w:w="750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E065B6" w14:textId="77777777" w:rsidR="001659D1" w:rsidRDefault="001659D1" w:rsidP="00586A49">
            <w:pPr>
              <w:spacing w:before="120" w:after="120"/>
              <w:jc w:val="left"/>
            </w:pPr>
            <w:r>
              <w:rPr>
                <w:b/>
              </w:rPr>
              <w:t>Insgesamt: ein Modul</w:t>
            </w:r>
          </w:p>
        </w:tc>
        <w:tc>
          <w:tcPr>
            <w:tcW w:w="8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AAD59A" w14:textId="77777777" w:rsidR="001659D1" w:rsidRDefault="001659D1" w:rsidP="00586A49">
            <w:pPr>
              <w:spacing w:before="120" w:after="120"/>
              <w:jc w:val="left"/>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D150A9" w14:textId="77777777" w:rsidR="001659D1" w:rsidRDefault="001659D1" w:rsidP="00586A49">
            <w:pPr>
              <w:spacing w:before="120" w:after="120"/>
              <w:jc w:val="left"/>
            </w:pPr>
            <w:r>
              <w:rPr>
                <w:b/>
              </w:rPr>
              <w:t>5</w:t>
            </w:r>
          </w:p>
        </w:tc>
      </w:tr>
    </w:tbl>
    <w:p w14:paraId="4E1E334D" w14:textId="16ECFC27" w:rsidR="001659D1" w:rsidRPr="001659D1" w:rsidRDefault="001659D1" w:rsidP="001659D1"/>
    <w:p w14:paraId="0D71094A" w14:textId="39C017D6" w:rsidR="00ED7983" w:rsidRDefault="00012253" w:rsidP="00CB7E6B">
      <w:pPr>
        <w:pStyle w:val="berschrift3"/>
      </w:pPr>
      <w:bookmarkStart w:id="12" w:name="_Toc173312837"/>
      <w:r>
        <w:t>§ 9</w:t>
      </w:r>
      <w:r w:rsidR="00CF0F90">
        <w:tab/>
      </w:r>
      <w:r w:rsidR="000471C2">
        <w:t>Masterarbeit</w:t>
      </w:r>
      <w:bookmarkEnd w:id="12"/>
    </w:p>
    <w:p w14:paraId="447E15A7" w14:textId="324CF2B2" w:rsidR="00ED7983" w:rsidRDefault="000471C2" w:rsidP="00A73722">
      <w:pPr>
        <w:spacing w:after="120" w:line="276" w:lineRule="auto"/>
      </w:pPr>
      <w:r>
        <w:rPr>
          <w:vertAlign w:val="superscript"/>
        </w:rPr>
        <w:t>1</w:t>
      </w:r>
      <w:r>
        <w:t xml:space="preserve">Die Masterarbeit muss in einem </w:t>
      </w:r>
      <w:proofErr w:type="spellStart"/>
      <w:r>
        <w:t>Teilfach</w:t>
      </w:r>
      <w:proofErr w:type="spellEnd"/>
      <w:r>
        <w:t xml:space="preserve"> der theologischen Wissenschaften</w:t>
      </w:r>
      <w:r w:rsidR="00C07801">
        <w:t>, insbesondere der Exegese und Biblischen Theologie, Dogmatik und Fundamentaltheologie, Theologischen Ethik, Kirchengeschichte, und Praktischen Theologie,</w:t>
      </w:r>
      <w:r>
        <w:t xml:space="preserve"> angefertigt werden. </w:t>
      </w:r>
      <w:r>
        <w:rPr>
          <w:vertAlign w:val="superscript"/>
        </w:rPr>
        <w:t>2</w:t>
      </w:r>
      <w:r>
        <w:t xml:space="preserve">Die Bearbeitungszeit darf 20 Wochen nicht überschreiten. </w:t>
      </w:r>
      <w:r w:rsidR="001659D1" w:rsidRPr="001659D1">
        <w:rPr>
          <w:vertAlign w:val="superscript"/>
        </w:rPr>
        <w:t>3</w:t>
      </w:r>
      <w:r>
        <w:t>Für eine bestandene Masterarbeit werden 20 ECTS-</w:t>
      </w:r>
      <w:r w:rsidR="0018725F">
        <w:t>LP</w:t>
      </w:r>
      <w:r>
        <w:t xml:space="preserve"> vergeben. </w:t>
      </w:r>
      <w:r w:rsidR="00793D7C" w:rsidRPr="00793D7C">
        <w:rPr>
          <w:vertAlign w:val="superscript"/>
        </w:rPr>
        <w:t>4</w:t>
      </w:r>
      <w:r w:rsidR="00C07801">
        <w:t>Die Masterarbeit soll in der Regel 150.000 Zeichen nicht überschreiten.</w:t>
      </w:r>
    </w:p>
    <w:p w14:paraId="533625ED" w14:textId="76D5F74A" w:rsidR="00ED7983" w:rsidRDefault="00012253" w:rsidP="00CB7E6B">
      <w:pPr>
        <w:pStyle w:val="berschrift3"/>
        <w:spacing w:before="480"/>
      </w:pPr>
      <w:bookmarkStart w:id="13" w:name="_Toc173312838"/>
      <w:r>
        <w:t>§ 10</w:t>
      </w:r>
      <w:r w:rsidR="00CF0F90">
        <w:tab/>
      </w:r>
      <w:r w:rsidR="000471C2">
        <w:t>Zweite Wiederholung von Modulen und Notenverbesserung</w:t>
      </w:r>
      <w:bookmarkEnd w:id="13"/>
    </w:p>
    <w:p w14:paraId="5F59DC6C" w14:textId="7DB4DC62" w:rsidR="00ED7983" w:rsidRPr="00AB7A8D" w:rsidRDefault="000471C2" w:rsidP="00A73722">
      <w:pPr>
        <w:pStyle w:val="Listenabsatz"/>
        <w:numPr>
          <w:ilvl w:val="0"/>
          <w:numId w:val="29"/>
        </w:numPr>
        <w:pBdr>
          <w:top w:val="none" w:sz="4" w:space="0" w:color="000000"/>
          <w:left w:val="none" w:sz="4" w:space="0" w:color="000000"/>
          <w:bottom w:val="none" w:sz="4" w:space="0" w:color="000000"/>
          <w:right w:val="none" w:sz="4" w:space="0" w:color="000000"/>
          <w:between w:val="none" w:sz="4" w:space="0" w:color="000000"/>
        </w:pBdr>
        <w:spacing w:line="276" w:lineRule="auto"/>
        <w:ind w:left="0" w:firstLine="340"/>
        <w:rPr>
          <w:rFonts w:eastAsia="Arial" w:cs="Arial"/>
          <w:color w:val="000000"/>
          <w:szCs w:val="20"/>
        </w:rPr>
      </w:pPr>
      <w:r w:rsidRPr="00AB7A8D">
        <w:rPr>
          <w:rFonts w:eastAsia="Arial" w:cs="Arial"/>
          <w:color w:val="000000"/>
          <w:szCs w:val="20"/>
        </w:rPr>
        <w:t>Jedes mit „nicht ausreichend“ bzw. „nicht bestanden“ bewertete Prüfungsmodul kann höchstens zweimal wiederholt werden.</w:t>
      </w:r>
    </w:p>
    <w:p w14:paraId="156A0795" w14:textId="1E7793CA" w:rsidR="00ED7983" w:rsidRPr="00AB7A8D" w:rsidRDefault="000471C2" w:rsidP="00A73722">
      <w:pPr>
        <w:pStyle w:val="Listenabsatz"/>
        <w:numPr>
          <w:ilvl w:val="0"/>
          <w:numId w:val="29"/>
        </w:numPr>
        <w:spacing w:before="0" w:line="276" w:lineRule="auto"/>
        <w:ind w:left="0" w:firstLine="340"/>
        <w:rPr>
          <w:rFonts w:ascii="ArialMT" w:hAnsi="ArialMT" w:cs="ArialMT" w:hint="eastAsia"/>
          <w:szCs w:val="20"/>
        </w:rPr>
      </w:pPr>
      <w:r w:rsidRPr="00AB7A8D">
        <w:rPr>
          <w:vertAlign w:val="superscript"/>
        </w:rPr>
        <w:t>1</w:t>
      </w:r>
      <w:r>
        <w:t xml:space="preserve">Zur freiwilligen Notenverbesserung können höchstens zwei bestandene Prüfungsmodule einmalig wiederholt werden. </w:t>
      </w:r>
      <w:r w:rsidRPr="00AB7A8D">
        <w:rPr>
          <w:rFonts w:ascii="ArialMT" w:hAnsi="ArialMT" w:cs="ArialMT"/>
          <w:szCs w:val="20"/>
          <w:vertAlign w:val="superscript"/>
        </w:rPr>
        <w:t>2</w:t>
      </w:r>
      <w:r w:rsidRPr="00AB7A8D">
        <w:rPr>
          <w:rFonts w:cs="Arial"/>
        </w:rPr>
        <w:t xml:space="preserve">Die Teilnahme an der Wiederholungsprüfung zur Notenverbesserung ist beim Prüfungssekretariat zu beantragen. </w:t>
      </w:r>
    </w:p>
    <w:p w14:paraId="1FB1ABA2" w14:textId="6C6D6D58" w:rsidR="00ED7983" w:rsidRDefault="000471C2" w:rsidP="00A73722">
      <w:pPr>
        <w:pStyle w:val="Listenabsatz"/>
        <w:numPr>
          <w:ilvl w:val="0"/>
          <w:numId w:val="29"/>
        </w:numPr>
        <w:spacing w:line="276" w:lineRule="auto"/>
      </w:pPr>
      <w:r>
        <w:t xml:space="preserve">Hinsichtlich der Wiederholungsmöglichkeiten der Masterarbeit gelten die Regelungen der </w:t>
      </w:r>
      <w:proofErr w:type="spellStart"/>
      <w:r>
        <w:t>AStuPO</w:t>
      </w:r>
      <w:proofErr w:type="spellEnd"/>
      <w:r>
        <w:t>.</w:t>
      </w:r>
    </w:p>
    <w:p w14:paraId="7E122AC8" w14:textId="13F08F30" w:rsidR="00ED7983" w:rsidRDefault="00012253" w:rsidP="00C04AB3">
      <w:pPr>
        <w:pStyle w:val="berschrift3"/>
      </w:pPr>
      <w:bookmarkStart w:id="14" w:name="_Toc173312839"/>
      <w:r>
        <w:t>§ 11</w:t>
      </w:r>
      <w:r w:rsidR="00CF0F90">
        <w:tab/>
      </w:r>
      <w:r w:rsidR="000471C2">
        <w:t>Zusammensetzung der Prüfungskommission</w:t>
      </w:r>
      <w:bookmarkEnd w:id="14"/>
    </w:p>
    <w:p w14:paraId="1A003F0F" w14:textId="151DB08D" w:rsidR="00ED7983" w:rsidRDefault="000471C2" w:rsidP="00A73722">
      <w:pPr>
        <w:spacing w:line="276" w:lineRule="auto"/>
      </w:pPr>
      <w:r>
        <w:t xml:space="preserve">Die Prüfungskommission besteht aus drei </w:t>
      </w:r>
      <w:r w:rsidR="00EF76AC">
        <w:t>hauptberuflichen Hochschullehrerinnen und Hochschullehrern der Universität Passau.</w:t>
      </w:r>
    </w:p>
    <w:p w14:paraId="167FD46E" w14:textId="5A6F7E41" w:rsidR="00ED7983" w:rsidRDefault="00012253" w:rsidP="00012253">
      <w:pPr>
        <w:pStyle w:val="berschrift3"/>
      </w:pPr>
      <w:bookmarkStart w:id="15" w:name="_Toc173312840"/>
      <w:r>
        <w:t>§ 12</w:t>
      </w:r>
      <w:r w:rsidR="00CF0F90">
        <w:tab/>
      </w:r>
      <w:r w:rsidR="000471C2">
        <w:t>Inkrafttreten</w:t>
      </w:r>
      <w:bookmarkEnd w:id="15"/>
    </w:p>
    <w:p w14:paraId="4105395B" w14:textId="78788284" w:rsidR="009553EC" w:rsidRDefault="000471C2" w:rsidP="00C04AB3">
      <w:pPr>
        <w:rPr>
          <w:szCs w:val="20"/>
        </w:rPr>
      </w:pPr>
      <w:r w:rsidRPr="00C04AB3">
        <w:rPr>
          <w:szCs w:val="20"/>
        </w:rPr>
        <w:t xml:space="preserve">Diese Satzung tritt </w:t>
      </w:r>
      <w:r w:rsidR="00E5473B" w:rsidRPr="00C04AB3">
        <w:rPr>
          <w:szCs w:val="20"/>
        </w:rPr>
        <w:t>am</w:t>
      </w:r>
      <w:r w:rsidR="00E5473B" w:rsidRPr="00A73722">
        <w:rPr>
          <w:szCs w:val="20"/>
        </w:rPr>
        <w:t xml:space="preserve"> 01. März 2025 </w:t>
      </w:r>
      <w:r w:rsidRPr="00A73722">
        <w:rPr>
          <w:szCs w:val="20"/>
        </w:rPr>
        <w:t xml:space="preserve">in </w:t>
      </w:r>
      <w:r w:rsidRPr="00C04AB3">
        <w:rPr>
          <w:szCs w:val="20"/>
        </w:rPr>
        <w:t>Kraft.</w:t>
      </w:r>
    </w:p>
    <w:p w14:paraId="4233FC76" w14:textId="77777777" w:rsidR="009553EC" w:rsidRDefault="009553EC">
      <w:pPr>
        <w:rPr>
          <w:szCs w:val="20"/>
        </w:rPr>
      </w:pPr>
      <w:r>
        <w:rPr>
          <w:szCs w:val="20"/>
        </w:rPr>
        <w:br w:type="page"/>
      </w:r>
    </w:p>
    <w:p w14:paraId="37AA81D6" w14:textId="77777777" w:rsidR="009553EC" w:rsidRPr="009553EC" w:rsidRDefault="009553EC" w:rsidP="009553EC">
      <w:pPr>
        <w:pStyle w:val="snormtext"/>
        <w:ind w:right="-567"/>
        <w:rPr>
          <w:b/>
          <w:vanish/>
          <w:sz w:val="20"/>
        </w:rPr>
      </w:pPr>
      <w:r w:rsidRPr="009553EC">
        <w:rPr>
          <w:b/>
          <w:vanish/>
          <w:sz w:val="20"/>
        </w:rPr>
        <w:lastRenderedPageBreak/>
        <w:t>Entwurf</w:t>
      </w:r>
    </w:p>
    <w:p w14:paraId="2343C68F" w14:textId="0904B7FC" w:rsidR="009553EC" w:rsidRPr="009553EC" w:rsidRDefault="009553EC" w:rsidP="009553EC">
      <w:pPr>
        <w:pStyle w:val="snormtext"/>
        <w:ind w:right="-567"/>
        <w:rPr>
          <w:sz w:val="20"/>
        </w:rPr>
      </w:pPr>
      <w:r w:rsidRPr="009553EC">
        <w:rPr>
          <w:sz w:val="20"/>
        </w:rPr>
        <w:t xml:space="preserve">Ausgefertigt aufgrund des Beschlusses des Senats der Universität Passau vom 29. Januar 2025 </w:t>
      </w:r>
      <w:r>
        <w:rPr>
          <w:sz w:val="20"/>
        </w:rPr>
        <w:br w:type="textWrapping" w:clear="all"/>
      </w:r>
      <w:r w:rsidRPr="009553EC">
        <w:rPr>
          <w:sz w:val="20"/>
        </w:rPr>
        <w:t xml:space="preserve">und der Genehmigung durch den Präsidenten der Universität Passau vom </w:t>
      </w:r>
      <w:r w:rsidRPr="009553EC">
        <w:rPr>
          <w:rFonts w:cs="Arial"/>
          <w:sz w:val="20"/>
        </w:rPr>
        <w:t>25. Februar 2025</w:t>
      </w:r>
      <w:r w:rsidRPr="009553EC">
        <w:rPr>
          <w:sz w:val="20"/>
        </w:rPr>
        <w:t xml:space="preserve"> </w:t>
      </w:r>
      <w:r>
        <w:rPr>
          <w:sz w:val="20"/>
        </w:rPr>
        <w:br w:type="textWrapping" w:clear="all"/>
      </w:r>
      <w:r w:rsidRPr="009553EC">
        <w:rPr>
          <w:sz w:val="20"/>
        </w:rPr>
        <w:t>(Aktenzeichen V/</w:t>
      </w:r>
      <w:proofErr w:type="gramStart"/>
      <w:r w:rsidRPr="009553EC">
        <w:rPr>
          <w:sz w:val="20"/>
        </w:rPr>
        <w:t>S.I</w:t>
      </w:r>
      <w:proofErr w:type="gramEnd"/>
      <w:r w:rsidRPr="009553EC">
        <w:rPr>
          <w:sz w:val="20"/>
        </w:rPr>
        <w:t>-10.3960/2025).</w:t>
      </w:r>
    </w:p>
    <w:p w14:paraId="7A25314A" w14:textId="77777777" w:rsidR="009553EC" w:rsidRPr="009553EC" w:rsidRDefault="009553EC" w:rsidP="009553EC">
      <w:pPr>
        <w:pStyle w:val="snormtext"/>
        <w:ind w:right="-567"/>
        <w:rPr>
          <w:sz w:val="20"/>
        </w:rPr>
      </w:pPr>
    </w:p>
    <w:p w14:paraId="7FE0DFD0" w14:textId="77777777" w:rsidR="009553EC" w:rsidRPr="009553EC" w:rsidRDefault="009553EC" w:rsidP="009553EC">
      <w:pPr>
        <w:pStyle w:val="snormtext"/>
        <w:ind w:right="-567"/>
        <w:rPr>
          <w:sz w:val="20"/>
        </w:rPr>
      </w:pPr>
      <w:r w:rsidRPr="009553EC">
        <w:rPr>
          <w:sz w:val="20"/>
        </w:rPr>
        <w:fldChar w:fldCharType="begin"/>
      </w:r>
      <w:r w:rsidRPr="009553EC">
        <w:rPr>
          <w:sz w:val="20"/>
        </w:rPr>
        <w:instrText xml:space="preserve"> ASK re \* MERGEFORMAT </w:instrText>
      </w:r>
      <w:r w:rsidRPr="009553EC">
        <w:rPr>
          <w:sz w:val="20"/>
        </w:rPr>
        <w:fldChar w:fldCharType="separate"/>
      </w:r>
      <w:r w:rsidRPr="009553EC">
        <w:rPr>
          <w:sz w:val="20"/>
        </w:rPr>
        <w:t>1</w:t>
      </w:r>
      <w:r w:rsidRPr="009553EC">
        <w:rPr>
          <w:sz w:val="20"/>
        </w:rPr>
        <w:fldChar w:fldCharType="end"/>
      </w:r>
      <w:r w:rsidRPr="009553EC">
        <w:rPr>
          <w:sz w:val="20"/>
          <w:highlight w:val="yellow"/>
        </w:rPr>
        <w:fldChar w:fldCharType="begin"/>
      </w:r>
      <w:r w:rsidRPr="009553EC">
        <w:rPr>
          <w:sz w:val="20"/>
          <w:highlight w:val="yellow"/>
        </w:rPr>
        <w:instrText xml:space="preserve"> MERGEFIELD az </w:instrText>
      </w:r>
      <w:r w:rsidRPr="009553EC">
        <w:rPr>
          <w:sz w:val="20"/>
          <w:highlight w:val="yellow"/>
        </w:rPr>
        <w:fldChar w:fldCharType="end"/>
      </w:r>
      <w:r w:rsidRPr="009553EC">
        <w:rPr>
          <w:sz w:val="20"/>
          <w:highlight w:val="yellow"/>
        </w:rPr>
        <w:fldChar w:fldCharType="begin"/>
      </w:r>
      <w:r w:rsidRPr="009553EC">
        <w:rPr>
          <w:sz w:val="20"/>
          <w:highlight w:val="yellow"/>
        </w:rPr>
        <w:instrText xml:space="preserve"> IF </w:instrText>
      </w:r>
      <w:r w:rsidRPr="009553EC">
        <w:rPr>
          <w:sz w:val="20"/>
          <w:highlight w:val="yellow"/>
        </w:rPr>
        <w:fldChar w:fldCharType="begin"/>
      </w:r>
      <w:r w:rsidRPr="009553EC">
        <w:rPr>
          <w:sz w:val="20"/>
          <w:highlight w:val="yellow"/>
        </w:rPr>
        <w:instrText xml:space="preserve"> MERGEFIELD stuo </w:instrText>
      </w:r>
      <w:r w:rsidRPr="009553EC">
        <w:rPr>
          <w:sz w:val="20"/>
          <w:highlight w:val="yellow"/>
        </w:rPr>
        <w:fldChar w:fldCharType="end"/>
      </w:r>
      <w:r w:rsidRPr="009553EC">
        <w:rPr>
          <w:sz w:val="20"/>
          <w:highlight w:val="yellow"/>
        </w:rPr>
        <w:instrText xml:space="preserve"> = „2“ " nach ordnungsgemäßer Durchführung des Anzeigeverfahrens gemäß Art. 67 Abs. 2 BayHSchG (Anzeige der Satzung durch Schreiben vom </w:instrText>
      </w:r>
      <w:r w:rsidRPr="009553EC">
        <w:rPr>
          <w:sz w:val="20"/>
          <w:highlight w:val="yellow"/>
        </w:rPr>
        <w:fldChar w:fldCharType="begin"/>
      </w:r>
      <w:r w:rsidRPr="009553EC">
        <w:rPr>
          <w:sz w:val="20"/>
          <w:highlight w:val="yellow"/>
        </w:rPr>
        <w:instrText xml:space="preserve"> MERGEFIELD unisatzdat </w:instrText>
      </w:r>
      <w:r w:rsidRPr="009553EC">
        <w:rPr>
          <w:sz w:val="20"/>
          <w:highlight w:val="yellow"/>
        </w:rPr>
        <w:fldChar w:fldCharType="end"/>
      </w:r>
      <w:r w:rsidRPr="009553EC">
        <w:rPr>
          <w:sz w:val="20"/>
          <w:highlight w:val="yellow"/>
        </w:rPr>
        <w:instrText xml:space="preserve"> Nr. </w:instrText>
      </w:r>
      <w:r w:rsidRPr="009553EC">
        <w:rPr>
          <w:sz w:val="20"/>
          <w:highlight w:val="yellow"/>
        </w:rPr>
        <w:fldChar w:fldCharType="begin"/>
      </w:r>
      <w:r w:rsidRPr="009553EC">
        <w:rPr>
          <w:sz w:val="20"/>
          <w:highlight w:val="yellow"/>
        </w:rPr>
        <w:instrText xml:space="preserve"> MERGEFIELD stuaz </w:instrText>
      </w:r>
      <w:r w:rsidRPr="009553EC">
        <w:rPr>
          <w:sz w:val="20"/>
          <w:highlight w:val="yellow"/>
        </w:rPr>
        <w:fldChar w:fldCharType="end"/>
      </w:r>
      <w:r w:rsidRPr="009553EC">
        <w:rPr>
          <w:sz w:val="20"/>
          <w:highlight w:val="yellow"/>
        </w:rPr>
        <w:instrText>, Schreiben des Bayerischen Staats</w:instrText>
      </w:r>
      <w:r w:rsidRPr="009553EC">
        <w:rPr>
          <w:sz w:val="20"/>
          <w:highlight w:val="yellow"/>
        </w:rPr>
        <w:softHyphen/>
        <w:instrText>minis</w:instrText>
      </w:r>
      <w:r w:rsidRPr="009553EC">
        <w:rPr>
          <w:sz w:val="20"/>
          <w:highlight w:val="yellow"/>
        </w:rPr>
        <w:softHyphen/>
        <w:instrText xml:space="preserve">teriums für Wissenschaft, Forschung und Kunst vom </w:instrText>
      </w:r>
      <w:r w:rsidRPr="009553EC">
        <w:rPr>
          <w:sz w:val="20"/>
          <w:highlight w:val="yellow"/>
        </w:rPr>
        <w:fldChar w:fldCharType="begin"/>
      </w:r>
      <w:r w:rsidRPr="009553EC">
        <w:rPr>
          <w:sz w:val="20"/>
          <w:highlight w:val="yellow"/>
        </w:rPr>
        <w:instrText xml:space="preserve"> MERGEFIELD Redat </w:instrText>
      </w:r>
      <w:r w:rsidRPr="009553EC">
        <w:rPr>
          <w:sz w:val="20"/>
          <w:highlight w:val="yellow"/>
        </w:rPr>
        <w:fldChar w:fldCharType="separate"/>
      </w:r>
      <w:r w:rsidRPr="009553EC">
        <w:rPr>
          <w:noProof/>
          <w:sz w:val="20"/>
          <w:highlight w:val="yellow"/>
        </w:rPr>
        <w:instrText>4. Dezember 2012</w:instrText>
      </w:r>
      <w:r w:rsidRPr="009553EC">
        <w:rPr>
          <w:sz w:val="20"/>
          <w:highlight w:val="yellow"/>
        </w:rPr>
        <w:fldChar w:fldCharType="end"/>
      </w:r>
      <w:r w:rsidRPr="009553EC">
        <w:rPr>
          <w:sz w:val="20"/>
          <w:highlight w:val="yellow"/>
        </w:rPr>
        <w:instrText xml:space="preserve"> Nr. </w:instrText>
      </w:r>
      <w:r w:rsidRPr="009553EC">
        <w:rPr>
          <w:sz w:val="20"/>
          <w:highlight w:val="yellow"/>
        </w:rPr>
        <w:fldChar w:fldCharType="begin"/>
      </w:r>
      <w:r w:rsidRPr="009553EC">
        <w:rPr>
          <w:sz w:val="20"/>
          <w:highlight w:val="yellow"/>
        </w:rPr>
        <w:instrText xml:space="preserve"> MERGEFIELD wissnr</w:instrText>
      </w:r>
      <w:r w:rsidRPr="009553EC">
        <w:rPr>
          <w:sz w:val="20"/>
          <w:highlight w:val="yellow"/>
        </w:rPr>
        <w:fldChar w:fldCharType="end"/>
      </w:r>
      <w:r w:rsidRPr="009553EC">
        <w:rPr>
          <w:sz w:val="20"/>
          <w:highlight w:val="yellow"/>
        </w:rPr>
        <w:instrText xml:space="preserve">)"  </w:instrText>
      </w:r>
      <w:r w:rsidRPr="009553EC">
        <w:rPr>
          <w:sz w:val="20"/>
          <w:highlight w:val="yellow"/>
        </w:rPr>
        <w:fldChar w:fldCharType="end"/>
      </w:r>
      <w:r w:rsidRPr="009553EC">
        <w:rPr>
          <w:sz w:val="20"/>
          <w:highlight w:val="yellow"/>
        </w:rPr>
        <w:fldChar w:fldCharType="begin"/>
      </w:r>
      <w:r w:rsidRPr="009553EC">
        <w:rPr>
          <w:sz w:val="20"/>
          <w:highlight w:val="yellow"/>
        </w:rPr>
        <w:instrText xml:space="preserve">IF </w:instrText>
      </w:r>
      <w:r w:rsidRPr="009553EC">
        <w:rPr>
          <w:sz w:val="20"/>
          <w:highlight w:val="yellow"/>
        </w:rPr>
        <w:fldChar w:fldCharType="begin"/>
      </w:r>
      <w:r w:rsidRPr="009553EC">
        <w:rPr>
          <w:sz w:val="20"/>
          <w:highlight w:val="yellow"/>
        </w:rPr>
        <w:instrText>MERGEFIELD Promo</w:instrText>
      </w:r>
      <w:r w:rsidRPr="009553EC">
        <w:rPr>
          <w:sz w:val="20"/>
          <w:highlight w:val="yellow"/>
        </w:rPr>
        <w:fldChar w:fldCharType="end"/>
      </w:r>
      <w:r w:rsidRPr="009553EC">
        <w:rPr>
          <w:sz w:val="20"/>
          <w:highlight w:val="yellow"/>
        </w:rPr>
        <w:instrText xml:space="preserve"> = "1" "und nach Erteilung der Genehmigung zu dieser Satzung durch den Rektor vom </w:instrText>
      </w:r>
      <w:r w:rsidRPr="009553EC">
        <w:rPr>
          <w:sz w:val="20"/>
          <w:highlight w:val="yellow"/>
        </w:rPr>
        <w:fldChar w:fldCharType="begin"/>
      </w:r>
      <w:r w:rsidRPr="009553EC">
        <w:rPr>
          <w:sz w:val="20"/>
          <w:highlight w:val="yellow"/>
        </w:rPr>
        <w:instrText>MERGEFIELD Redat</w:instrText>
      </w:r>
      <w:r w:rsidRPr="009553EC">
        <w:rPr>
          <w:sz w:val="20"/>
          <w:highlight w:val="yellow"/>
        </w:rPr>
        <w:fldChar w:fldCharType="end"/>
      </w:r>
      <w:r w:rsidRPr="009553EC">
        <w:rPr>
          <w:sz w:val="20"/>
          <w:highlight w:val="yellow"/>
        </w:rPr>
        <w:instrText xml:space="preserve">" </w:instrText>
      </w:r>
      <w:r w:rsidRPr="009553EC">
        <w:rPr>
          <w:sz w:val="20"/>
          <w:highlight w:val="yellow"/>
        </w:rPr>
        <w:fldChar w:fldCharType="end"/>
      </w:r>
      <w:r w:rsidRPr="009553EC">
        <w:rPr>
          <w:sz w:val="20"/>
          <w:highlight w:val="yellow"/>
        </w:rPr>
        <w:fldChar w:fldCharType="begin"/>
      </w:r>
      <w:r w:rsidRPr="009553EC">
        <w:rPr>
          <w:sz w:val="20"/>
          <w:highlight w:val="yellow"/>
        </w:rPr>
        <w:instrText xml:space="preserve">IF </w:instrText>
      </w:r>
      <w:r w:rsidRPr="009553EC">
        <w:rPr>
          <w:sz w:val="20"/>
          <w:highlight w:val="yellow"/>
        </w:rPr>
        <w:fldChar w:fldCharType="begin"/>
      </w:r>
      <w:r w:rsidRPr="009553EC">
        <w:rPr>
          <w:sz w:val="20"/>
          <w:highlight w:val="yellow"/>
        </w:rPr>
        <w:instrText xml:space="preserve"> MERGEFIELD habilo </w:instrText>
      </w:r>
      <w:r w:rsidRPr="009553EC">
        <w:rPr>
          <w:sz w:val="20"/>
          <w:highlight w:val="yellow"/>
        </w:rPr>
        <w:fldChar w:fldCharType="end"/>
      </w:r>
      <w:r w:rsidRPr="009553EC">
        <w:rPr>
          <w:sz w:val="20"/>
          <w:highlight w:val="yellow"/>
        </w:rPr>
        <w:instrText xml:space="preserve"> = "1"  </w:instrText>
      </w:r>
      <w:r w:rsidRPr="009553EC">
        <w:rPr>
          <w:sz w:val="20"/>
          <w:highlight w:val="yellow"/>
        </w:rPr>
        <w:fldChar w:fldCharType="end"/>
      </w:r>
      <w:r w:rsidRPr="009553EC">
        <w:rPr>
          <w:sz w:val="20"/>
        </w:rPr>
        <w:t xml:space="preserve">Passau, den </w:t>
      </w:r>
      <w:r w:rsidRPr="009553EC">
        <w:rPr>
          <w:rFonts w:cs="Arial"/>
          <w:sz w:val="20"/>
        </w:rPr>
        <w:t>25. Februar 2025</w:t>
      </w:r>
    </w:p>
    <w:p w14:paraId="70F7192F" w14:textId="77777777" w:rsidR="009553EC" w:rsidRPr="009553EC" w:rsidRDefault="009553EC" w:rsidP="009553EC">
      <w:pPr>
        <w:pStyle w:val="snormtext"/>
        <w:spacing w:after="0"/>
        <w:rPr>
          <w:sz w:val="20"/>
        </w:rPr>
      </w:pPr>
      <w:r w:rsidRPr="009553EC">
        <w:rPr>
          <w:sz w:val="20"/>
        </w:rPr>
        <w:t>UNIVERSITÄT PASSAU</w:t>
      </w:r>
    </w:p>
    <w:p w14:paraId="528E0C32" w14:textId="77777777" w:rsidR="009553EC" w:rsidRPr="009553EC" w:rsidRDefault="009553EC" w:rsidP="009553EC">
      <w:pPr>
        <w:pStyle w:val="snormtext"/>
        <w:spacing w:after="0"/>
        <w:rPr>
          <w:sz w:val="20"/>
        </w:rPr>
      </w:pPr>
      <w:r w:rsidRPr="009553EC">
        <w:rPr>
          <w:sz w:val="20"/>
        </w:rPr>
        <w:t>Der Präsident</w:t>
      </w:r>
    </w:p>
    <w:p w14:paraId="2E76B833" w14:textId="77777777" w:rsidR="009553EC" w:rsidRPr="009553EC" w:rsidRDefault="009553EC" w:rsidP="009553EC">
      <w:pPr>
        <w:pStyle w:val="snormtext"/>
        <w:spacing w:after="0"/>
        <w:rPr>
          <w:sz w:val="20"/>
        </w:rPr>
      </w:pPr>
    </w:p>
    <w:p w14:paraId="1B8554CC" w14:textId="77777777" w:rsidR="009553EC" w:rsidRPr="009553EC" w:rsidRDefault="009553EC" w:rsidP="009553EC">
      <w:pPr>
        <w:pStyle w:val="snormtext"/>
        <w:spacing w:after="0"/>
        <w:rPr>
          <w:sz w:val="20"/>
        </w:rPr>
      </w:pPr>
    </w:p>
    <w:p w14:paraId="6512C889" w14:textId="77777777" w:rsidR="009553EC" w:rsidRPr="009553EC" w:rsidRDefault="009553EC" w:rsidP="009553EC">
      <w:pPr>
        <w:pStyle w:val="snormtext"/>
        <w:spacing w:after="0"/>
        <w:rPr>
          <w:sz w:val="20"/>
        </w:rPr>
      </w:pPr>
      <w:r w:rsidRPr="009553EC">
        <w:rPr>
          <w:sz w:val="20"/>
        </w:rPr>
        <w:fldChar w:fldCharType="begin"/>
      </w:r>
      <w:r w:rsidRPr="009553EC">
        <w:rPr>
          <w:sz w:val="20"/>
        </w:rPr>
        <w:instrText xml:space="preserve"> IF </w:instrText>
      </w:r>
      <w:r w:rsidRPr="009553EC">
        <w:rPr>
          <w:sz w:val="20"/>
        </w:rPr>
        <w:fldChar w:fldCharType="begin"/>
      </w:r>
      <w:r w:rsidRPr="009553EC">
        <w:rPr>
          <w:sz w:val="20"/>
        </w:rPr>
        <w:instrText xml:space="preserve"> re </w:instrText>
      </w:r>
      <w:r w:rsidRPr="009553EC">
        <w:rPr>
          <w:sz w:val="20"/>
        </w:rPr>
        <w:fldChar w:fldCharType="separate"/>
      </w:r>
      <w:r w:rsidRPr="009553EC">
        <w:rPr>
          <w:sz w:val="20"/>
        </w:rPr>
        <w:instrText>1</w:instrText>
      </w:r>
      <w:r w:rsidRPr="009553EC">
        <w:rPr>
          <w:sz w:val="20"/>
        </w:rPr>
        <w:fldChar w:fldCharType="end"/>
      </w:r>
      <w:r w:rsidRPr="009553EC">
        <w:rPr>
          <w:sz w:val="20"/>
        </w:rPr>
        <w:instrText xml:space="preserve"> = 1 "" "i. V."</w:instrText>
      </w:r>
      <w:r w:rsidRPr="009553EC">
        <w:rPr>
          <w:sz w:val="20"/>
        </w:rPr>
        <w:fldChar w:fldCharType="end"/>
      </w:r>
    </w:p>
    <w:p w14:paraId="1CA412FA" w14:textId="77777777" w:rsidR="009553EC" w:rsidRPr="009553EC" w:rsidRDefault="009553EC" w:rsidP="009553EC">
      <w:pPr>
        <w:pStyle w:val="snormtext"/>
        <w:spacing w:after="0"/>
        <w:rPr>
          <w:sz w:val="20"/>
        </w:rPr>
      </w:pPr>
      <w:r w:rsidRPr="009553EC">
        <w:rPr>
          <w:sz w:val="20"/>
        </w:rPr>
        <w:t>Professor Dr. Ulrich Bartosch</w:t>
      </w:r>
    </w:p>
    <w:p w14:paraId="5D78C72D" w14:textId="77777777" w:rsidR="009553EC" w:rsidRPr="009553EC" w:rsidRDefault="009553EC" w:rsidP="009553EC">
      <w:pPr>
        <w:pStyle w:val="snormtext"/>
        <w:spacing w:after="0"/>
        <w:rPr>
          <w:sz w:val="20"/>
        </w:rPr>
      </w:pPr>
    </w:p>
    <w:p w14:paraId="7D7DF8B0" w14:textId="77777777" w:rsidR="009553EC" w:rsidRPr="009553EC" w:rsidRDefault="009553EC" w:rsidP="009553EC">
      <w:pPr>
        <w:pStyle w:val="snormtext"/>
        <w:spacing w:after="0"/>
        <w:rPr>
          <w:sz w:val="20"/>
        </w:rPr>
      </w:pPr>
    </w:p>
    <w:p w14:paraId="64BA74FE" w14:textId="77777777" w:rsidR="009553EC" w:rsidRPr="009553EC" w:rsidRDefault="009553EC" w:rsidP="009553EC">
      <w:pPr>
        <w:pStyle w:val="snormtext"/>
        <w:spacing w:after="0"/>
        <w:ind w:right="425"/>
        <w:rPr>
          <w:sz w:val="20"/>
        </w:rPr>
      </w:pPr>
      <w:r w:rsidRPr="009553EC">
        <w:rPr>
          <w:sz w:val="20"/>
        </w:rPr>
        <w:t xml:space="preserve">Die Satzung wurde am </w:t>
      </w:r>
      <w:r w:rsidRPr="009553EC">
        <w:rPr>
          <w:rFonts w:cs="Arial"/>
          <w:sz w:val="20"/>
        </w:rPr>
        <w:t>25. Februar 2025</w:t>
      </w:r>
      <w:r w:rsidRPr="009553EC">
        <w:rPr>
          <w:sz w:val="20"/>
        </w:rPr>
        <w:t xml:space="preserve"> in der Hochschule niedergelegt; die Niederlegung wurde am </w:t>
      </w:r>
      <w:r w:rsidRPr="009553EC">
        <w:rPr>
          <w:rFonts w:cs="Arial"/>
          <w:sz w:val="20"/>
        </w:rPr>
        <w:t>25. Februar 2025</w:t>
      </w:r>
      <w:r w:rsidRPr="009553EC">
        <w:rPr>
          <w:sz w:val="20"/>
        </w:rPr>
        <w:t xml:space="preserve"> durch Anschlag in der Hochschule bekannt gegeben.</w:t>
      </w:r>
    </w:p>
    <w:p w14:paraId="60271441" w14:textId="77777777" w:rsidR="009553EC" w:rsidRPr="009553EC" w:rsidRDefault="009553EC" w:rsidP="009553EC">
      <w:pPr>
        <w:pStyle w:val="snormtext"/>
        <w:spacing w:after="0"/>
        <w:ind w:right="425"/>
        <w:rPr>
          <w:sz w:val="20"/>
        </w:rPr>
      </w:pPr>
    </w:p>
    <w:p w14:paraId="5640F59A" w14:textId="77777777" w:rsidR="009553EC" w:rsidRPr="009553EC" w:rsidRDefault="009553EC" w:rsidP="009553EC">
      <w:pPr>
        <w:pStyle w:val="snormtext"/>
        <w:spacing w:after="0"/>
        <w:rPr>
          <w:sz w:val="20"/>
        </w:rPr>
      </w:pPr>
      <w:r w:rsidRPr="009553EC">
        <w:rPr>
          <w:sz w:val="20"/>
        </w:rPr>
        <w:t xml:space="preserve">Tag der Bekanntmachung ist der </w:t>
      </w:r>
      <w:r w:rsidRPr="009553EC">
        <w:rPr>
          <w:rFonts w:cs="Arial"/>
          <w:sz w:val="20"/>
        </w:rPr>
        <w:t>25. Februar 2025</w:t>
      </w:r>
      <w:r w:rsidRPr="009553EC">
        <w:rPr>
          <w:sz w:val="20"/>
        </w:rPr>
        <w:t>.</w:t>
      </w:r>
    </w:p>
    <w:p w14:paraId="60B0C4BD" w14:textId="77777777" w:rsidR="00ED7983" w:rsidRPr="00C04AB3" w:rsidRDefault="00ED7983" w:rsidP="00C04AB3">
      <w:pPr>
        <w:rPr>
          <w:szCs w:val="20"/>
        </w:rPr>
      </w:pPr>
    </w:p>
    <w:p w14:paraId="55537CCE" w14:textId="77777777" w:rsidR="00ED7983" w:rsidRDefault="00ED7983">
      <w:pPr>
        <w:pStyle w:val="snormtext"/>
        <w:spacing w:after="0"/>
        <w:ind w:left="284" w:right="-567"/>
        <w:rPr>
          <w:sz w:val="22"/>
          <w:szCs w:val="22"/>
        </w:rPr>
      </w:pPr>
    </w:p>
    <w:p w14:paraId="7EFF1320" w14:textId="77777777" w:rsidR="00ED7983" w:rsidRDefault="00ED7983">
      <w:pPr>
        <w:pStyle w:val="snormtext"/>
        <w:ind w:left="284"/>
        <w:rPr>
          <w:sz w:val="22"/>
          <w:szCs w:val="22"/>
        </w:rPr>
      </w:pPr>
    </w:p>
    <w:p w14:paraId="1A8DA904" w14:textId="77777777" w:rsidR="00ED7983" w:rsidRDefault="00ED7983">
      <w:pPr>
        <w:pStyle w:val="snormtext"/>
        <w:ind w:left="284"/>
        <w:rPr>
          <w:sz w:val="22"/>
          <w:szCs w:val="22"/>
        </w:rPr>
      </w:pPr>
    </w:p>
    <w:p w14:paraId="4799B1A1" w14:textId="77777777" w:rsidR="00ED7983" w:rsidRDefault="00ED7983"/>
    <w:sectPr w:rsidR="00ED7983" w:rsidSect="001F02F2">
      <w:footerReference w:type="default" r:id="rId22"/>
      <w:pgSz w:w="11906" w:h="16838"/>
      <w:pgMar w:top="1417" w:right="1417" w:bottom="1134" w:left="1417" w:header="708" w:footer="708" w:gutter="0"/>
      <w:pgNumType w:start="2"/>
      <w:cols w:space="720" w:equalWidth="0">
        <w:col w:w="9123" w:space="0"/>
      </w:cols>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EC77A5" w16cex:dateUtc="2024-04-19T15:34:00Z"/>
  <w16cex:commentExtensible w16cex:durableId="5DEFFFEE" w16cex:dateUtc="2024-06-15T13:37:00Z"/>
  <w16cex:commentExtensible w16cex:durableId="2183C6B5" w16cex:dateUtc="2024-04-19T18:42:00Z"/>
  <w16cex:commentExtensible w16cex:durableId="55460751" w16cex:dateUtc="2024-04-19T18:39:00Z"/>
  <w16cex:commentExtensible w16cex:durableId="6D6F676D" w16cex:dateUtc="2024-06-15T13:39:00Z"/>
  <w16cex:commentExtensible w16cex:durableId="369627B9" w16cex:dateUtc="2024-06-15T13:46:00Z"/>
  <w16cex:commentExtensible w16cex:durableId="4D8C42A9" w16cex:dateUtc="2024-06-15T13:51:00Z"/>
  <w16cex:commentExtensible w16cex:durableId="3138BC6F" w16cex:dateUtc="2024-04-19T18:51:00Z"/>
  <w16cex:commentExtensible w16cex:durableId="732FA5B9" w16cex:dateUtc="2024-06-15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9579D" w14:textId="77777777" w:rsidR="00610E99" w:rsidRDefault="00610E99">
      <w:pPr>
        <w:spacing w:before="0" w:after="0"/>
      </w:pPr>
      <w:r>
        <w:separator/>
      </w:r>
    </w:p>
  </w:endnote>
  <w:endnote w:type="continuationSeparator" w:id="0">
    <w:p w14:paraId="420F3091" w14:textId="77777777" w:rsidR="00610E99" w:rsidRDefault="00610E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imHei">
    <w:altName w:val="Microsoft YaHei"/>
    <w:panose1 w:val="02010600030101010101"/>
    <w:charset w:val="86"/>
    <w:family w:val="modern"/>
    <w:pitch w:val="fixed"/>
    <w:sig w:usb0="800002BF" w:usb1="38CF7CFA" w:usb2="00000016" w:usb3="00000000" w:csb0="00040001" w:csb1="00000000"/>
  </w:font>
  <w:font w:name="F">
    <w:charset w:val="00"/>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1"/>
    <w:family w:val="auto"/>
    <w:pitch w:val="default"/>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1B80" w14:textId="77777777" w:rsidR="00C60274" w:rsidRDefault="00C602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30408"/>
      <w:docPartObj>
        <w:docPartGallery w:val="Page Numbers (Bottom of Page)"/>
        <w:docPartUnique/>
      </w:docPartObj>
    </w:sdtPr>
    <w:sdtEndPr/>
    <w:sdtContent>
      <w:p w14:paraId="0A58E8CD" w14:textId="47903BB5" w:rsidR="00C60274" w:rsidRDefault="00C60274">
        <w:pPr>
          <w:pStyle w:val="Fuzeile"/>
          <w:jc w:val="right"/>
        </w:pPr>
        <w:r>
          <w:fldChar w:fldCharType="begin"/>
        </w:r>
        <w:r>
          <w:instrText>PAGE   \* MERGEFORMAT</w:instrText>
        </w:r>
        <w:r>
          <w:fldChar w:fldCharType="separate"/>
        </w:r>
        <w:r>
          <w:t>2</w:t>
        </w:r>
        <w:r>
          <w:fldChar w:fldCharType="end"/>
        </w:r>
      </w:p>
    </w:sdtContent>
  </w:sdt>
  <w:p w14:paraId="0953DE95" w14:textId="00123199" w:rsidR="00ED7983" w:rsidRPr="00316CD9" w:rsidRDefault="00ED7983" w:rsidP="00316CD9">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1078"/>
      <w:docPartObj>
        <w:docPartGallery w:val="Page Numbers (Bottom of Page)"/>
        <w:docPartUnique/>
      </w:docPartObj>
    </w:sdtPr>
    <w:sdtEndPr/>
    <w:sdtContent>
      <w:p w14:paraId="219E47E6" w14:textId="34857F9B" w:rsidR="001F02F2" w:rsidRDefault="001F02F2">
        <w:pPr>
          <w:pStyle w:val="Fuzeile"/>
          <w:jc w:val="right"/>
        </w:pPr>
        <w:r>
          <w:fldChar w:fldCharType="begin"/>
        </w:r>
        <w:r>
          <w:instrText>PAGE   \* MERGEFORMAT</w:instrText>
        </w:r>
        <w:r>
          <w:fldChar w:fldCharType="separate"/>
        </w:r>
        <w:r>
          <w:t>2</w:t>
        </w:r>
        <w:r>
          <w:fldChar w:fldCharType="end"/>
        </w:r>
      </w:p>
    </w:sdtContent>
  </w:sdt>
  <w:p w14:paraId="2B3A4CDD" w14:textId="77777777" w:rsidR="00ED7983" w:rsidRDefault="00ED798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500291"/>
      <w:docPartObj>
        <w:docPartGallery w:val="Page Numbers (Bottom of Page)"/>
        <w:docPartUnique/>
      </w:docPartObj>
    </w:sdtPr>
    <w:sdtEndPr/>
    <w:sdtContent>
      <w:p w14:paraId="4742699C" w14:textId="3A19DE47" w:rsidR="001F02F2" w:rsidRPr="00316CD9" w:rsidRDefault="001F02F2" w:rsidP="00316CD9">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6D05" w14:textId="77777777" w:rsidR="00610E99" w:rsidRDefault="00610E99">
      <w:pPr>
        <w:spacing w:before="0" w:after="0"/>
      </w:pPr>
      <w:r>
        <w:separator/>
      </w:r>
    </w:p>
  </w:footnote>
  <w:footnote w:type="continuationSeparator" w:id="0">
    <w:p w14:paraId="02A9A822" w14:textId="77777777" w:rsidR="00610E99" w:rsidRDefault="00610E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50D4" w14:textId="77777777" w:rsidR="00C60274" w:rsidRDefault="00C602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7A98" w14:textId="77777777" w:rsidR="00ED7983" w:rsidRDefault="000471C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roofErr w:type="spellStart"/>
    <w:r>
      <w:rPr>
        <w:rFonts w:eastAsia="Arial" w:cs="Arial"/>
        <w:color w:val="7F7F7F"/>
        <w:sz w:val="16"/>
        <w:szCs w:val="16"/>
      </w:rPr>
      <w:t>FStuPO</w:t>
    </w:r>
    <w:proofErr w:type="spellEnd"/>
    <w:r>
      <w:rPr>
        <w:rFonts w:eastAsia="Arial" w:cs="Arial"/>
        <w:color w:val="7F7F7F"/>
        <w:sz w:val="16"/>
        <w:szCs w:val="16"/>
      </w:rPr>
      <w:t xml:space="preserve"> M.A. Pastorale Arbeit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DB97D" w14:textId="77777777" w:rsidR="00ED7983" w:rsidRDefault="00ED7983">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lef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512"/>
    <w:multiLevelType w:val="multilevel"/>
    <w:tmpl w:val="B26A185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F510E1"/>
    <w:multiLevelType w:val="multilevel"/>
    <w:tmpl w:val="8BBAD1E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60322F"/>
    <w:multiLevelType w:val="multilevel"/>
    <w:tmpl w:val="01E86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865AA2"/>
    <w:multiLevelType w:val="multilevel"/>
    <w:tmpl w:val="05F26C78"/>
    <w:lvl w:ilvl="0">
      <w:start w:val="1"/>
      <w:numFmt w:val="decimal"/>
      <w:lvlText w:val="(%1)"/>
      <w:lvlJc w:val="left"/>
      <w:pPr>
        <w:ind w:left="907" w:hanging="623"/>
      </w:pPr>
      <w:rPr>
        <w:rFonts w:eastAsia="Arial" w:hint="default"/>
        <w:color w:val="000000"/>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4" w15:restartNumberingAfterBreak="0">
    <w:nsid w:val="0BAE368E"/>
    <w:multiLevelType w:val="multilevel"/>
    <w:tmpl w:val="38649C14"/>
    <w:lvl w:ilvl="0">
      <w:start w:val="13"/>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681CD7"/>
    <w:multiLevelType w:val="multilevel"/>
    <w:tmpl w:val="26BE9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F53EE"/>
    <w:multiLevelType w:val="multilevel"/>
    <w:tmpl w:val="4404DC9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E37EC5"/>
    <w:multiLevelType w:val="multilevel"/>
    <w:tmpl w:val="2C2280D2"/>
    <w:lvl w:ilvl="0">
      <w:start w:val="3"/>
      <w:numFmt w:val="bullet"/>
      <w:lvlText w:val=""/>
      <w:lvlJc w:val="left"/>
      <w:pPr>
        <w:ind w:left="720" w:hanging="360"/>
      </w:pPr>
      <w:rPr>
        <w:rFonts w:ascii="Wingdings" w:eastAsia="SimHei"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C3A98"/>
    <w:multiLevelType w:val="multilevel"/>
    <w:tmpl w:val="46D81B16"/>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A62541"/>
    <w:multiLevelType w:val="multilevel"/>
    <w:tmpl w:val="B060D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1E55A2"/>
    <w:multiLevelType w:val="hybridMultilevel"/>
    <w:tmpl w:val="B2060B2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B10B12"/>
    <w:multiLevelType w:val="multilevel"/>
    <w:tmpl w:val="B26A1850"/>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7754E9"/>
    <w:multiLevelType w:val="multilevel"/>
    <w:tmpl w:val="8C2881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F53070"/>
    <w:multiLevelType w:val="hybridMultilevel"/>
    <w:tmpl w:val="4BEE55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7CF3F76"/>
    <w:multiLevelType w:val="multilevel"/>
    <w:tmpl w:val="BB8C7B1C"/>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7B3912"/>
    <w:multiLevelType w:val="multilevel"/>
    <w:tmpl w:val="54EA01B6"/>
    <w:lvl w:ilvl="0">
      <w:start w:val="1"/>
      <w:numFmt w:val="bullet"/>
      <w:lvlText w:val=""/>
      <w:lvlJc w:val="left"/>
      <w:pPr>
        <w:ind w:left="720" w:hanging="360"/>
      </w:pPr>
      <w:rPr>
        <w:rFonts w:ascii="Wingdings" w:eastAsia="SimHe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C83C58"/>
    <w:multiLevelType w:val="multilevel"/>
    <w:tmpl w:val="7CDA5444"/>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B50717C"/>
    <w:multiLevelType w:val="multilevel"/>
    <w:tmpl w:val="DD8E0B98"/>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18" w15:restartNumberingAfterBreak="0">
    <w:nsid w:val="51C41E70"/>
    <w:multiLevelType w:val="multilevel"/>
    <w:tmpl w:val="B17C5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CC74F7"/>
    <w:multiLevelType w:val="hybridMultilevel"/>
    <w:tmpl w:val="0178D2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C8E0EC7"/>
    <w:multiLevelType w:val="multilevel"/>
    <w:tmpl w:val="591E6368"/>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21" w15:restartNumberingAfterBreak="0">
    <w:nsid w:val="63C83522"/>
    <w:multiLevelType w:val="multilevel"/>
    <w:tmpl w:val="1DDA87C8"/>
    <w:lvl w:ilvl="0">
      <w:start w:val="1"/>
      <w:numFmt w:val="bullet"/>
      <w:lvlText w:val="-"/>
      <w:lvlJc w:val="left"/>
      <w:pPr>
        <w:ind w:left="720" w:hanging="360"/>
      </w:pPr>
      <w:rPr>
        <w:rFonts w:ascii="Arial" w:eastAsia="SimHe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7C5E20"/>
    <w:multiLevelType w:val="multilevel"/>
    <w:tmpl w:val="51F21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F819E0"/>
    <w:multiLevelType w:val="multilevel"/>
    <w:tmpl w:val="AB38244E"/>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24" w15:restartNumberingAfterBreak="0">
    <w:nsid w:val="6BB41517"/>
    <w:multiLevelType w:val="multilevel"/>
    <w:tmpl w:val="7442769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08C6AC4"/>
    <w:multiLevelType w:val="multilevel"/>
    <w:tmpl w:val="34E8380E"/>
    <w:lvl w:ilvl="0">
      <w:start w:val="2"/>
      <w:numFmt w:val="decimal"/>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749E2470"/>
    <w:multiLevelType w:val="multilevel"/>
    <w:tmpl w:val="2D740694"/>
    <w:lvl w:ilvl="0">
      <w:start w:val="1"/>
      <w:numFmt w:val="decimal"/>
      <w:lvlText w:val="(%1)"/>
      <w:lvlJc w:val="left"/>
      <w:pPr>
        <w:ind w:left="760" w:hanging="400"/>
      </w:pPr>
      <w:rPr>
        <w:rFonts w:eastAsia="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AF3DC0"/>
    <w:multiLevelType w:val="multilevel"/>
    <w:tmpl w:val="58982800"/>
    <w:lvl w:ilvl="0">
      <w:start w:val="1"/>
      <w:numFmt w:val="decimal"/>
      <w:lvlText w:val="(%1)"/>
      <w:lvlJc w:val="left"/>
      <w:pPr>
        <w:ind w:left="765" w:hanging="405"/>
      </w:pPr>
      <w:rPr>
        <w:rFonts w:eastAsia="SimHei"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362A6B"/>
    <w:multiLevelType w:val="multilevel"/>
    <w:tmpl w:val="310844CC"/>
    <w:lvl w:ilvl="0">
      <w:start w:val="1"/>
      <w:numFmt w:val="bullet"/>
      <w:pStyle w:val="berschrif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0B1A84"/>
    <w:multiLevelType w:val="multilevel"/>
    <w:tmpl w:val="C8A6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8"/>
  </w:num>
  <w:num w:numId="2">
    <w:abstractNumId w:val="5"/>
  </w:num>
  <w:num w:numId="3">
    <w:abstractNumId w:val="9"/>
  </w:num>
  <w:num w:numId="4">
    <w:abstractNumId w:val="2"/>
  </w:num>
  <w:num w:numId="5">
    <w:abstractNumId w:val="17"/>
  </w:num>
  <w:num w:numId="6">
    <w:abstractNumId w:val="22"/>
  </w:num>
  <w:num w:numId="7">
    <w:abstractNumId w:val="29"/>
  </w:num>
  <w:num w:numId="8">
    <w:abstractNumId w:val="24"/>
  </w:num>
  <w:num w:numId="9">
    <w:abstractNumId w:val="18"/>
  </w:num>
  <w:num w:numId="10">
    <w:abstractNumId w:val="7"/>
  </w:num>
  <w:num w:numId="11">
    <w:abstractNumId w:val="12"/>
  </w:num>
  <w:num w:numId="12">
    <w:abstractNumId w:val="27"/>
  </w:num>
  <w:num w:numId="13">
    <w:abstractNumId w:val="14"/>
  </w:num>
  <w:num w:numId="14">
    <w:abstractNumId w:val="16"/>
  </w:num>
  <w:num w:numId="15">
    <w:abstractNumId w:val="4"/>
  </w:num>
  <w:num w:numId="16">
    <w:abstractNumId w:val="8"/>
  </w:num>
  <w:num w:numId="17">
    <w:abstractNumId w:val="26"/>
  </w:num>
  <w:num w:numId="18">
    <w:abstractNumId w:val="20"/>
  </w:num>
  <w:num w:numId="19">
    <w:abstractNumId w:val="23"/>
  </w:num>
  <w:num w:numId="20">
    <w:abstractNumId w:val="6"/>
  </w:num>
  <w:num w:numId="21">
    <w:abstractNumId w:val="11"/>
  </w:num>
  <w:num w:numId="22">
    <w:abstractNumId w:val="15"/>
  </w:num>
  <w:num w:numId="23">
    <w:abstractNumId w:val="1"/>
  </w:num>
  <w:num w:numId="24">
    <w:abstractNumId w:val="21"/>
  </w:num>
  <w:num w:numId="25">
    <w:abstractNumId w:val="19"/>
  </w:num>
  <w:num w:numId="26">
    <w:abstractNumId w:val="0"/>
  </w:num>
  <w:num w:numId="27">
    <w:abstractNumId w:val="3"/>
  </w:num>
  <w:num w:numId="28">
    <w:abstractNumId w:val="25"/>
  </w:num>
  <w:num w:numId="29">
    <w:abstractNumId w:val="1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983"/>
    <w:rsid w:val="000020E8"/>
    <w:rsid w:val="00012045"/>
    <w:rsid w:val="00012253"/>
    <w:rsid w:val="000471C2"/>
    <w:rsid w:val="000473BE"/>
    <w:rsid w:val="00051196"/>
    <w:rsid w:val="00065FEA"/>
    <w:rsid w:val="00076B09"/>
    <w:rsid w:val="00096AA8"/>
    <w:rsid w:val="000B5819"/>
    <w:rsid w:val="000E5203"/>
    <w:rsid w:val="001039C8"/>
    <w:rsid w:val="0012792E"/>
    <w:rsid w:val="001377D3"/>
    <w:rsid w:val="0014182B"/>
    <w:rsid w:val="0015750C"/>
    <w:rsid w:val="001659D1"/>
    <w:rsid w:val="00174B4F"/>
    <w:rsid w:val="0018725F"/>
    <w:rsid w:val="001F02F2"/>
    <w:rsid w:val="002B68C8"/>
    <w:rsid w:val="002D7E26"/>
    <w:rsid w:val="002E50D1"/>
    <w:rsid w:val="002F1068"/>
    <w:rsid w:val="00300AD6"/>
    <w:rsid w:val="00316CD9"/>
    <w:rsid w:val="00330C47"/>
    <w:rsid w:val="003B64E3"/>
    <w:rsid w:val="003E19BC"/>
    <w:rsid w:val="00414670"/>
    <w:rsid w:val="004261F4"/>
    <w:rsid w:val="00452557"/>
    <w:rsid w:val="00465E26"/>
    <w:rsid w:val="00482979"/>
    <w:rsid w:val="004C3906"/>
    <w:rsid w:val="004D3E98"/>
    <w:rsid w:val="00505727"/>
    <w:rsid w:val="00536454"/>
    <w:rsid w:val="00561640"/>
    <w:rsid w:val="00561B91"/>
    <w:rsid w:val="005903F8"/>
    <w:rsid w:val="005A31BE"/>
    <w:rsid w:val="005B5629"/>
    <w:rsid w:val="005D6569"/>
    <w:rsid w:val="005E3475"/>
    <w:rsid w:val="00610E99"/>
    <w:rsid w:val="00611E25"/>
    <w:rsid w:val="006155B4"/>
    <w:rsid w:val="0062284D"/>
    <w:rsid w:val="00650391"/>
    <w:rsid w:val="00662F07"/>
    <w:rsid w:val="00674BE1"/>
    <w:rsid w:val="0068783E"/>
    <w:rsid w:val="00695EB9"/>
    <w:rsid w:val="006C047F"/>
    <w:rsid w:val="006C13CB"/>
    <w:rsid w:val="006C6E5B"/>
    <w:rsid w:val="006D2B44"/>
    <w:rsid w:val="006F146A"/>
    <w:rsid w:val="00716055"/>
    <w:rsid w:val="00762C14"/>
    <w:rsid w:val="00775DC9"/>
    <w:rsid w:val="007832E7"/>
    <w:rsid w:val="00793D7C"/>
    <w:rsid w:val="007C34A5"/>
    <w:rsid w:val="007D491A"/>
    <w:rsid w:val="00816084"/>
    <w:rsid w:val="008176CC"/>
    <w:rsid w:val="00824B4E"/>
    <w:rsid w:val="00832259"/>
    <w:rsid w:val="008322EB"/>
    <w:rsid w:val="00866E86"/>
    <w:rsid w:val="008801A7"/>
    <w:rsid w:val="008C4519"/>
    <w:rsid w:val="00900B18"/>
    <w:rsid w:val="009357FD"/>
    <w:rsid w:val="00937976"/>
    <w:rsid w:val="009412FB"/>
    <w:rsid w:val="009553EC"/>
    <w:rsid w:val="0098046C"/>
    <w:rsid w:val="009B1FE3"/>
    <w:rsid w:val="009B6A99"/>
    <w:rsid w:val="009C49B6"/>
    <w:rsid w:val="009E165A"/>
    <w:rsid w:val="009F3FBF"/>
    <w:rsid w:val="00A031D5"/>
    <w:rsid w:val="00A171C0"/>
    <w:rsid w:val="00A257BD"/>
    <w:rsid w:val="00A73722"/>
    <w:rsid w:val="00A8269E"/>
    <w:rsid w:val="00A85378"/>
    <w:rsid w:val="00A90BB3"/>
    <w:rsid w:val="00AA6A28"/>
    <w:rsid w:val="00AB7A8D"/>
    <w:rsid w:val="00AD67A0"/>
    <w:rsid w:val="00AE338F"/>
    <w:rsid w:val="00AF2AE4"/>
    <w:rsid w:val="00B22755"/>
    <w:rsid w:val="00B362E2"/>
    <w:rsid w:val="00B551F1"/>
    <w:rsid w:val="00B71A24"/>
    <w:rsid w:val="00B9144A"/>
    <w:rsid w:val="00B9482D"/>
    <w:rsid w:val="00BB374D"/>
    <w:rsid w:val="00BB7530"/>
    <w:rsid w:val="00BE5239"/>
    <w:rsid w:val="00BF6FD7"/>
    <w:rsid w:val="00C045CD"/>
    <w:rsid w:val="00C04AB3"/>
    <w:rsid w:val="00C07801"/>
    <w:rsid w:val="00C11D4B"/>
    <w:rsid w:val="00C32078"/>
    <w:rsid w:val="00C60274"/>
    <w:rsid w:val="00C84CCD"/>
    <w:rsid w:val="00CB7E6B"/>
    <w:rsid w:val="00CF0F90"/>
    <w:rsid w:val="00D039D4"/>
    <w:rsid w:val="00D16B45"/>
    <w:rsid w:val="00D239D2"/>
    <w:rsid w:val="00D52887"/>
    <w:rsid w:val="00D737AB"/>
    <w:rsid w:val="00DA55B0"/>
    <w:rsid w:val="00DC4151"/>
    <w:rsid w:val="00DC5F8A"/>
    <w:rsid w:val="00DD77F9"/>
    <w:rsid w:val="00E50C3C"/>
    <w:rsid w:val="00E5473B"/>
    <w:rsid w:val="00E62172"/>
    <w:rsid w:val="00E641EA"/>
    <w:rsid w:val="00E75EC2"/>
    <w:rsid w:val="00E86330"/>
    <w:rsid w:val="00EB3782"/>
    <w:rsid w:val="00EC6719"/>
    <w:rsid w:val="00ED7983"/>
    <w:rsid w:val="00EE7701"/>
    <w:rsid w:val="00EF76AC"/>
    <w:rsid w:val="00F037FA"/>
    <w:rsid w:val="00F10556"/>
    <w:rsid w:val="00F21179"/>
    <w:rsid w:val="00F32005"/>
    <w:rsid w:val="00F420BF"/>
    <w:rsid w:val="00F80A79"/>
    <w:rsid w:val="00F908AA"/>
    <w:rsid w:val="00F96DF9"/>
    <w:rsid w:val="00F97CF9"/>
    <w:rsid w:val="00FC6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58519"/>
  <w15:docId w15:val="{F0FA9462-166B-446C-80CC-4E9148A2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DE" w:eastAsia="de-DE"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eastAsia="SimHei" w:cs="Times New Roman"/>
      <w:szCs w:val="24"/>
    </w:rPr>
  </w:style>
  <w:style w:type="paragraph" w:styleId="berschrift1">
    <w:name w:val="heading 1"/>
    <w:basedOn w:val="Standard"/>
    <w:next w:val="Standard"/>
    <w:link w:val="berschrift1Zchn1"/>
    <w:pPr>
      <w:keepNext/>
      <w:keepLines/>
      <w:widowControl w:val="0"/>
      <w:numPr>
        <w:numId w:val="1"/>
      </w:numPr>
      <w:spacing w:before="720" w:after="720"/>
      <w:jc w:val="center"/>
      <w:outlineLvl w:val="0"/>
    </w:pPr>
    <w:rPr>
      <w:rFonts w:cs="F"/>
      <w:b/>
      <w:sz w:val="32"/>
      <w:szCs w:val="32"/>
    </w:rPr>
  </w:style>
  <w:style w:type="paragraph" w:styleId="berschrift2">
    <w:name w:val="heading 2"/>
    <w:basedOn w:val="Standard"/>
    <w:next w:val="Standard"/>
    <w:link w:val="berschrift2Zchn1"/>
    <w:pPr>
      <w:keepNext/>
      <w:keepLines/>
      <w:jc w:val="center"/>
      <w:outlineLvl w:val="1"/>
    </w:pPr>
    <w:rPr>
      <w:rFonts w:cs="F"/>
      <w:sz w:val="26"/>
      <w:szCs w:val="26"/>
    </w:rPr>
  </w:style>
  <w:style w:type="paragraph" w:styleId="berschrift3">
    <w:name w:val="heading 3"/>
    <w:basedOn w:val="Standard"/>
    <w:next w:val="Standard"/>
    <w:link w:val="berschrift3Zchn2"/>
    <w:pPr>
      <w:keepNext/>
      <w:keepLines/>
      <w:widowControl w:val="0"/>
      <w:spacing w:before="360"/>
      <w:jc w:val="center"/>
      <w:outlineLvl w:val="2"/>
    </w:pPr>
    <w:rPr>
      <w:rFonts w:cs="F"/>
      <w:b/>
    </w:rPr>
  </w:style>
  <w:style w:type="paragraph" w:styleId="berschrift4">
    <w:name w:val="heading 4"/>
    <w:basedOn w:val="Standard"/>
    <w:next w:val="Standard"/>
    <w:link w:val="berschrift4Zchn"/>
    <w:pPr>
      <w:keepNext/>
      <w:keepLines/>
      <w:spacing w:after="40"/>
      <w:outlineLvl w:val="3"/>
    </w:pPr>
    <w:rPr>
      <w:b/>
      <w:sz w:val="24"/>
    </w:rPr>
  </w:style>
  <w:style w:type="paragraph" w:styleId="berschrift5">
    <w:name w:val="heading 5"/>
    <w:basedOn w:val="Standard"/>
    <w:next w:val="Standard"/>
    <w:link w:val="berschrift5Zchn"/>
    <w:pPr>
      <w:keepNext/>
      <w:keepLines/>
      <w:spacing w:before="220" w:after="40"/>
      <w:outlineLvl w:val="4"/>
    </w:pPr>
    <w:rPr>
      <w:b/>
      <w:sz w:val="22"/>
      <w:szCs w:val="22"/>
    </w:rPr>
  </w:style>
  <w:style w:type="paragraph" w:styleId="berschrift6">
    <w:name w:val="heading 6"/>
    <w:basedOn w:val="Standard"/>
    <w:next w:val="Standard"/>
    <w:link w:val="berschrift6Zchn"/>
    <w:pPr>
      <w:keepNext/>
      <w:keepLines/>
      <w:spacing w:before="200" w:after="40"/>
      <w:outlineLvl w:val="5"/>
    </w:pPr>
    <w:rPr>
      <w:b/>
      <w:szCs w:val="20"/>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basedOn w:val="Absatz-Standardschriftart"/>
    <w:link w:val="berschrift1"/>
    <w:uiPriority w:val="9"/>
    <w:rPr>
      <w:rFonts w:ascii="Arial" w:eastAsia="Arial" w:hAnsi="Arial" w:cs="Arial"/>
      <w:sz w:val="40"/>
      <w:szCs w:val="40"/>
    </w:rPr>
  </w:style>
  <w:style w:type="character" w:customStyle="1" w:styleId="berschrift2Zchn1">
    <w:name w:val="Überschrift 2 Zchn1"/>
    <w:basedOn w:val="Absatz-Standardschriftart"/>
    <w:link w:val="berschrift2"/>
    <w:uiPriority w:val="9"/>
    <w:rPr>
      <w:rFonts w:ascii="Arial" w:eastAsia="Arial" w:hAnsi="Arial" w:cs="Arial"/>
      <w:sz w:val="34"/>
    </w:rPr>
  </w:style>
  <w:style w:type="character" w:customStyle="1" w:styleId="berschrift3Zchn2">
    <w:name w:val="Überschrift 3 Zchn2"/>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character" w:customStyle="1" w:styleId="TitelZchn1">
    <w:name w:val="Titel Zchn1"/>
    <w:basedOn w:val="Absatz-Standardschriftart"/>
    <w:link w:val="Titel"/>
    <w:uiPriority w:val="10"/>
    <w:rPr>
      <w:sz w:val="48"/>
      <w:szCs w:val="48"/>
    </w:rPr>
  </w:style>
  <w:style w:type="character" w:customStyle="1" w:styleId="UntertitelZchn1">
    <w:name w:val="Untertitel Zchn1"/>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1">
    <w:name w:val="Kopfzeile Zchn1"/>
    <w:basedOn w:val="Absatz-Standardschriftart"/>
    <w:link w:val="Kopfzeile"/>
    <w:uiPriority w:val="99"/>
  </w:style>
  <w:style w:type="character" w:customStyle="1" w:styleId="FooterChar">
    <w:name w:val="Footer Char"/>
    <w:basedOn w:val="Absatz-Standardschriftart"/>
    <w:uiPriority w:val="99"/>
  </w:style>
  <w:style w:type="character" w:customStyle="1" w:styleId="FuzeileZchn1">
    <w:name w:val="Fußzeile Zchn1"/>
    <w:link w:val="Fuzeile"/>
    <w:uiPriority w:val="99"/>
  </w:style>
  <w:style w:type="table" w:styleId="Tabellenraster">
    <w:name w:val="Table Grid"/>
    <w:basedOn w:val="NormaleTabelle"/>
    <w:uiPriority w:val="59"/>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pPr>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pPr>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pPr>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pPr>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pPr>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pPr>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pPr>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unotentextZchn1">
    <w:name w:val="Fußnotentext Zchn1"/>
    <w:link w:val="Funotentext"/>
    <w:uiPriority w:val="99"/>
    <w:rPr>
      <w:sz w:val="18"/>
    </w:rPr>
  </w:style>
  <w:style w:type="paragraph" w:styleId="Endnotentext">
    <w:name w:val="endnote text"/>
    <w:basedOn w:val="Standard"/>
    <w:link w:val="EndnotentextZchn"/>
    <w:uiPriority w:val="99"/>
    <w:semiHidden/>
    <w:unhideWhenUsed/>
    <w:pPr>
      <w:spacing w:after="0"/>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1"/>
    <w:pPr>
      <w:jc w:val="left"/>
    </w:pPr>
    <w:rPr>
      <w:rFonts w:cs="F"/>
      <w:b/>
      <w:color w:val="F79646"/>
      <w:sz w:val="48"/>
      <w:szCs w:val="56"/>
    </w:rPr>
  </w:style>
  <w:style w:type="numbering" w:customStyle="1" w:styleId="Outline">
    <w:name w:val="Outline"/>
    <w:basedOn w:val="KeineListe"/>
  </w:style>
  <w:style w:type="paragraph" w:customStyle="1" w:styleId="Heading">
    <w:name w:val="Heading"/>
    <w:basedOn w:val="Standard"/>
    <w:next w:val="Textbody"/>
    <w:pPr>
      <w:keepNext/>
      <w:spacing w:after="120"/>
    </w:pPr>
    <w:rPr>
      <w:rFonts w:ascii="Liberation Sans" w:eastAsia="Microsoft YaHei" w:hAnsi="Liberation Sans" w:cs="Arial"/>
      <w:sz w:val="28"/>
      <w:szCs w:val="28"/>
    </w:rPr>
  </w:style>
  <w:style w:type="paragraph" w:customStyle="1" w:styleId="Textbody">
    <w:name w:val="Text body"/>
    <w:basedOn w:val="Standard"/>
    <w:pPr>
      <w:spacing w:before="0" w:after="120" w:line="276" w:lineRule="auto"/>
      <w:jc w:val="left"/>
    </w:pPr>
    <w:rPr>
      <w:rFonts w:eastAsia="Calibri"/>
      <w:szCs w:val="22"/>
      <w:lang w:eastAsia="en-US"/>
    </w:r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Eingerckt">
    <w:name w:val="Eingerückt"/>
    <w:basedOn w:val="Standard"/>
    <w:pPr>
      <w:ind w:left="363"/>
    </w:pPr>
    <w:rPr>
      <w:szCs w:val="20"/>
    </w:rPr>
  </w:style>
  <w:style w:type="paragraph" w:customStyle="1" w:styleId="FormatvorlageUntertitelVor196Pt">
    <w:name w:val="Formatvorlage Untertitel + Vor:  196 Pt."/>
    <w:basedOn w:val="Untertitel"/>
    <w:pPr>
      <w:spacing w:before="5360" w:after="120"/>
    </w:pPr>
    <w:rPr>
      <w:bCs/>
      <w:szCs w:val="20"/>
    </w:rPr>
  </w:style>
  <w:style w:type="paragraph" w:styleId="Untertitel">
    <w:name w:val="Subtitle"/>
    <w:basedOn w:val="Standard"/>
    <w:next w:val="Standard"/>
    <w:link w:val="UntertitelZchn1"/>
    <w:pPr>
      <w:jc w:val="left"/>
    </w:pPr>
    <w:rPr>
      <w:b/>
      <w:color w:val="808080"/>
      <w:sz w:val="28"/>
      <w:szCs w:val="28"/>
    </w:rPr>
  </w:style>
  <w:style w:type="paragraph" w:customStyle="1" w:styleId="AbsatzEinzug">
    <w:name w:val="Absatz+Einzug"/>
    <w:basedOn w:val="Standard"/>
    <w:rPr>
      <w:rFonts w:eastAsia="Times" w:cs="Arial"/>
      <w:sz w:val="24"/>
      <w:szCs w:val="20"/>
    </w:rPr>
  </w:style>
  <w:style w:type="paragraph" w:styleId="Sprechblasentext">
    <w:name w:val="Balloon Text"/>
    <w:basedOn w:val="Standard"/>
    <w:pPr>
      <w:jc w:val="left"/>
    </w:pPr>
    <w:rPr>
      <w:rFonts w:ascii="Tahoma" w:eastAsia="Arial" w:hAnsi="Tahoma" w:cs="Tahoma"/>
      <w:sz w:val="16"/>
      <w:szCs w:val="16"/>
      <w:lang w:eastAsia="en-US"/>
    </w:rPr>
  </w:style>
  <w:style w:type="paragraph" w:styleId="Kopfzeile">
    <w:name w:val="header"/>
    <w:basedOn w:val="Standard"/>
    <w:link w:val="KopfzeileZchn1"/>
    <w:pPr>
      <w:tabs>
        <w:tab w:val="center" w:pos="4536"/>
        <w:tab w:val="right" w:pos="9072"/>
      </w:tabs>
      <w:jc w:val="left"/>
    </w:pPr>
    <w:rPr>
      <w:rFonts w:eastAsia="Arial" w:cs="F"/>
      <w:szCs w:val="22"/>
      <w:lang w:eastAsia="en-US"/>
    </w:rPr>
  </w:style>
  <w:style w:type="paragraph" w:styleId="Fuzeile">
    <w:name w:val="footer"/>
    <w:basedOn w:val="Standard"/>
    <w:link w:val="FuzeileZchn1"/>
    <w:uiPriority w:val="99"/>
    <w:pPr>
      <w:tabs>
        <w:tab w:val="center" w:pos="4536"/>
        <w:tab w:val="right" w:pos="9072"/>
      </w:tabs>
      <w:jc w:val="left"/>
    </w:pPr>
    <w:rPr>
      <w:rFonts w:eastAsia="Arial" w:cs="F"/>
      <w:szCs w:val="22"/>
      <w:lang w:eastAsia="en-US"/>
    </w:rPr>
  </w:style>
  <w:style w:type="paragraph" w:styleId="Kommentartext">
    <w:name w:val="annotation text"/>
    <w:basedOn w:val="Standard"/>
    <w:uiPriority w:val="99"/>
    <w:rPr>
      <w:szCs w:val="20"/>
    </w:rPr>
  </w:style>
  <w:style w:type="paragraph" w:styleId="Kommentarthema">
    <w:name w:val="annotation subject"/>
    <w:basedOn w:val="Kommentartext"/>
    <w:rPr>
      <w:b/>
      <w:bCs/>
    </w:rPr>
  </w:style>
  <w:style w:type="paragraph" w:customStyle="1" w:styleId="AL">
    <w:name w:val="AL"/>
    <w:basedOn w:val="Standard"/>
    <w:pPr>
      <w:spacing w:line="360" w:lineRule="auto"/>
      <w:jc w:val="center"/>
    </w:pPr>
    <w:rPr>
      <w:rFonts w:eastAsia="Arial" w:cs="Arial"/>
      <w:b/>
      <w:color w:val="0000FF"/>
      <w:sz w:val="22"/>
      <w:szCs w:val="20"/>
    </w:rPr>
  </w:style>
  <w:style w:type="paragraph" w:styleId="Listenabsatz">
    <w:name w:val="List Paragraph"/>
    <w:basedOn w:val="Standard"/>
    <w:uiPriority w:val="34"/>
    <w:qFormat/>
    <w:pPr>
      <w:ind w:left="720"/>
    </w:pPr>
  </w:style>
  <w:style w:type="paragraph" w:customStyle="1" w:styleId="Contents1">
    <w:name w:val="Contents 1"/>
    <w:basedOn w:val="Standard"/>
    <w:next w:val="Standard"/>
    <w:pPr>
      <w:tabs>
        <w:tab w:val="right" w:leader="dot" w:pos="9062"/>
      </w:tabs>
      <w:spacing w:before="120" w:after="120"/>
    </w:pPr>
    <w:rPr>
      <w:b/>
      <w:lang w:eastAsia="en-US"/>
    </w:rPr>
  </w:style>
  <w:style w:type="paragraph" w:customStyle="1" w:styleId="Absatz">
    <w:name w:val="Absatz"/>
    <w:basedOn w:val="Standard"/>
    <w:rPr>
      <w:rFonts w:eastAsia="Arial" w:cs="Arial"/>
      <w:szCs w:val="22"/>
      <w:lang w:eastAsia="en-US"/>
    </w:rPr>
  </w:style>
  <w:style w:type="paragraph" w:customStyle="1" w:styleId="Contents3">
    <w:name w:val="Contents 3"/>
    <w:basedOn w:val="Standard"/>
    <w:next w:val="Standard"/>
    <w:pPr>
      <w:tabs>
        <w:tab w:val="left" w:pos="1500"/>
        <w:tab w:val="right" w:leader="dot" w:pos="9462"/>
      </w:tabs>
      <w:spacing w:before="0" w:after="100"/>
      <w:ind w:left="400"/>
    </w:pPr>
  </w:style>
  <w:style w:type="paragraph" w:customStyle="1" w:styleId="Contents2">
    <w:name w:val="Contents 2"/>
    <w:basedOn w:val="Standard"/>
    <w:next w:val="Standard"/>
    <w:pPr>
      <w:tabs>
        <w:tab w:val="right" w:leader="dot" w:pos="9260"/>
      </w:tabs>
      <w:spacing w:before="120" w:after="120"/>
      <w:ind w:left="198"/>
    </w:pPr>
    <w:rPr>
      <w:b/>
      <w:lang w:eastAsia="en-US"/>
    </w:rPr>
  </w:style>
  <w:style w:type="paragraph" w:styleId="Aufzhlungszeichen">
    <w:name w:val="List Bullet"/>
    <w:basedOn w:val="Standard"/>
    <w:pPr>
      <w:spacing w:before="0" w:after="200" w:line="276" w:lineRule="auto"/>
      <w:jc w:val="left"/>
    </w:pPr>
    <w:rPr>
      <w:rFonts w:eastAsia="Calibri"/>
      <w:szCs w:val="22"/>
      <w:lang w:eastAsia="en-US"/>
    </w:rPr>
  </w:style>
  <w:style w:type="paragraph" w:styleId="Textkrper2">
    <w:name w:val="Body Text 2"/>
    <w:basedOn w:val="Standard"/>
    <w:pPr>
      <w:spacing w:before="0" w:after="0"/>
    </w:pPr>
    <w:rPr>
      <w:rFonts w:cs="Arial"/>
      <w:sz w:val="22"/>
      <w:szCs w:val="20"/>
    </w:rPr>
  </w:style>
  <w:style w:type="paragraph" w:styleId="NurText">
    <w:name w:val="Plain Text"/>
    <w:basedOn w:val="Standard"/>
    <w:pPr>
      <w:spacing w:before="0" w:after="0"/>
      <w:jc w:val="left"/>
    </w:pPr>
    <w:rPr>
      <w:rFonts w:ascii="Calibri" w:eastAsia="Arial" w:hAnsi="Calibri" w:cs="F"/>
      <w:sz w:val="22"/>
      <w:szCs w:val="21"/>
      <w:lang w:eastAsia="en-US"/>
    </w:rPr>
  </w:style>
  <w:style w:type="paragraph" w:styleId="KeinLeerraum">
    <w:name w:val="No Spacing"/>
    <w:rPr>
      <w:rFonts w:eastAsia="Calibri" w:cs="Times New Roman"/>
    </w:rPr>
  </w:style>
  <w:style w:type="paragraph" w:customStyle="1" w:styleId="Default">
    <w:name w:val="Default"/>
    <w:rPr>
      <w:rFonts w:ascii="Calibri" w:eastAsia="Calibri" w:hAnsi="Calibri" w:cs="Times New Roman"/>
      <w:color w:val="000000"/>
      <w:sz w:val="24"/>
      <w:szCs w:val="24"/>
    </w:rPr>
  </w:style>
  <w:style w:type="paragraph" w:styleId="Funotentext">
    <w:name w:val="footnote text"/>
    <w:basedOn w:val="Standard"/>
    <w:link w:val="FunotentextZchn1"/>
    <w:pPr>
      <w:spacing w:before="0" w:after="0"/>
    </w:pPr>
    <w:rPr>
      <w:szCs w:val="20"/>
    </w:rPr>
  </w:style>
  <w:style w:type="paragraph" w:styleId="Inhaltsverzeichnisberschrift">
    <w:name w:val="TOC Heading"/>
    <w:basedOn w:val="berschrift1"/>
    <w:next w:val="Standard"/>
    <w:pPr>
      <w:widowControl/>
      <w:spacing w:before="240" w:after="0" w:line="259" w:lineRule="auto"/>
      <w:jc w:val="left"/>
    </w:pPr>
    <w:rPr>
      <w:rFonts w:eastAsia="Arial" w:cs="Arial"/>
      <w:b w:val="0"/>
      <w:color w:val="365F91"/>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styleId="Kommentarzeichen">
    <w:name w:val="annotation reference"/>
    <w:basedOn w:val="Absatz-Standardschriftart"/>
    <w:uiPriority w:val="99"/>
    <w:rPr>
      <w:sz w:val="16"/>
      <w:szCs w:val="16"/>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Internetlink">
    <w:name w:val="Internetlink"/>
    <w:basedOn w:val="Absatz-Standardschriftart"/>
    <w:rPr>
      <w:color w:val="0000FF"/>
      <w:u w:val="single"/>
    </w:rPr>
  </w:style>
  <w:style w:type="character" w:customStyle="1" w:styleId="berschrift2Zchn">
    <w:name w:val="Überschrift 2 Zchn"/>
    <w:basedOn w:val="Absatz-Standardschriftart"/>
    <w:rPr>
      <w:rFonts w:ascii="Arial" w:eastAsia="SimHei" w:hAnsi="Arial" w:cs="F"/>
      <w:sz w:val="26"/>
      <w:szCs w:val="26"/>
      <w:lang w:eastAsia="de-DE"/>
    </w:rPr>
  </w:style>
  <w:style w:type="character" w:customStyle="1" w:styleId="berschrift3Zchn">
    <w:name w:val="Überschrift 3 Zchn"/>
    <w:basedOn w:val="Absatz-Standardschriftart"/>
    <w:rPr>
      <w:rFonts w:ascii="Arial" w:eastAsia="SimHei" w:hAnsi="Arial" w:cs="F"/>
      <w:b/>
      <w:sz w:val="20"/>
      <w:szCs w:val="24"/>
      <w:lang w:eastAsia="de-DE"/>
    </w:rPr>
  </w:style>
  <w:style w:type="character" w:customStyle="1" w:styleId="berschrift1Zchn">
    <w:name w:val="Überschrift 1 Zchn"/>
    <w:basedOn w:val="Absatz-Standardschriftart"/>
    <w:rPr>
      <w:rFonts w:ascii="Arial" w:eastAsia="SimHei" w:hAnsi="Arial" w:cs="F"/>
      <w:b/>
      <w:sz w:val="32"/>
      <w:szCs w:val="32"/>
      <w:lang w:eastAsia="de-DE"/>
    </w:rPr>
  </w:style>
  <w:style w:type="character" w:customStyle="1" w:styleId="UntertitelZchn">
    <w:name w:val="Untertitel Zchn"/>
    <w:basedOn w:val="Absatz-Standardschriftart"/>
    <w:rPr>
      <w:rFonts w:ascii="Arial" w:eastAsia="SimHei" w:hAnsi="Arial" w:cs="Arial"/>
      <w:b/>
      <w:color w:val="808080"/>
      <w:sz w:val="28"/>
      <w:lang w:eastAsia="de-DE"/>
    </w:rPr>
  </w:style>
  <w:style w:type="character" w:customStyle="1" w:styleId="TitelZchn">
    <w:name w:val="Titel Zchn"/>
    <w:basedOn w:val="Absatz-Standardschriftart"/>
    <w:rPr>
      <w:rFonts w:ascii="Arial" w:eastAsia="SimHei" w:hAnsi="Arial" w:cs="F"/>
      <w:b/>
      <w:color w:val="F79646"/>
      <w:sz w:val="48"/>
      <w:szCs w:val="56"/>
      <w:lang w:eastAsia="de-DE"/>
    </w:rPr>
  </w:style>
  <w:style w:type="character" w:styleId="BesuchterLink">
    <w:name w:val="FollowedHyperlink"/>
    <w:basedOn w:val="Absatz-Standardschriftart"/>
    <w:rPr>
      <w:color w:val="800080"/>
      <w:u w:val="single"/>
    </w:rPr>
  </w:style>
  <w:style w:type="character" w:customStyle="1" w:styleId="TextkrperZchn">
    <w:name w:val="Textkörper Zchn"/>
    <w:basedOn w:val="Absatz-Standardschriftart"/>
    <w:rPr>
      <w:rFonts w:ascii="Arial" w:eastAsia="Calibri" w:hAnsi="Arial" w:cs="Times New Roman"/>
      <w:sz w:val="20"/>
    </w:rPr>
  </w:style>
  <w:style w:type="character" w:customStyle="1" w:styleId="Textkrper2Zchn">
    <w:name w:val="Textkörper 2 Zchn"/>
    <w:basedOn w:val="Absatz-Standardschriftart"/>
    <w:rPr>
      <w:rFonts w:ascii="Arial" w:eastAsia="Times New Roman" w:hAnsi="Arial" w:cs="Arial"/>
      <w:szCs w:val="20"/>
      <w:lang w:eastAsia="de-DE"/>
    </w:rPr>
  </w:style>
  <w:style w:type="character" w:customStyle="1" w:styleId="NurTextZchn">
    <w:name w:val="Nur Text Zchn"/>
    <w:basedOn w:val="Absatz-Standardschriftart"/>
    <w:rPr>
      <w:rFonts w:ascii="Calibri" w:eastAsia="Calibri" w:hAnsi="Calibri" w:cs="Calibri"/>
      <w:szCs w:val="21"/>
    </w:rPr>
  </w:style>
  <w:style w:type="character" w:customStyle="1" w:styleId="ListLabel1">
    <w:name w:val="ListLabel 1"/>
    <w:rPr>
      <w:strike w:val="0"/>
    </w:rPr>
  </w:style>
  <w:style w:type="character" w:customStyle="1" w:styleId="ListLabel2">
    <w:name w:val="ListLabel 2"/>
    <w:rPr>
      <w:b w:val="0"/>
      <w: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IndexLink">
    <w:name w:val="Index Link"/>
  </w:style>
  <w:style w:type="character" w:customStyle="1" w:styleId="Aufzhlungszeichen1">
    <w:name w:val="Aufzählungszeichen1"/>
    <w:rPr>
      <w:rFonts w:ascii="OpenSymbol" w:eastAsia="OpenSymbol" w:hAnsi="OpenSymbol" w:cs="OpenSymbol"/>
    </w:rPr>
  </w:style>
  <w:style w:type="character" w:customStyle="1" w:styleId="FunotentextZchn">
    <w:name w:val="Fußnotentext Zchn"/>
    <w:basedOn w:val="Absatz-Standardschriftart"/>
    <w:rPr>
      <w:rFonts w:ascii="Arial" w:eastAsia="SimHei" w:hAnsi="Arial" w:cs="Times New Roman"/>
      <w:szCs w:val="20"/>
      <w:lang w:eastAsia="de-DE"/>
    </w:rPr>
  </w:style>
  <w:style w:type="character" w:styleId="Funotenzeichen">
    <w:name w:val="footnote reference"/>
    <w:basedOn w:val="Absatz-Standardschriftart"/>
    <w:rPr>
      <w:position w:val="0"/>
      <w:vertAlign w:val="superscript"/>
    </w:rPr>
  </w:style>
  <w:style w:type="character" w:customStyle="1" w:styleId="berschrift3Zchn1">
    <w:name w:val="Überschrift 3 Zchn1"/>
    <w:basedOn w:val="Absatz-Standardschriftart"/>
    <w:rPr>
      <w:rFonts w:ascii="Arial" w:eastAsia="SimHei" w:hAnsi="Arial" w:cs="F"/>
      <w:b/>
      <w:szCs w:val="24"/>
      <w:lang w:eastAsia="de-DE"/>
    </w:rPr>
  </w:style>
  <w:style w:type="character" w:customStyle="1" w:styleId="Internetlink0">
    <w:name w:val="Internet link"/>
    <w:basedOn w:val="Absatz-Standardschriftart"/>
    <w:rPr>
      <w:color w:val="0000FF"/>
      <w:u w:val="singl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numbering" w:customStyle="1" w:styleId="KeineListe1">
    <w:name w:val="Keine Liste1"/>
    <w:basedOn w:val="KeineListe"/>
  </w:style>
  <w:style w:type="numbering" w:customStyle="1" w:styleId="KeineListe10">
    <w:name w:val="Keine Liste1"/>
    <w:basedOn w:val="KeineListe"/>
  </w:style>
  <w:style w:type="numbering" w:customStyle="1" w:styleId="WWNum1">
    <w:name w:val="WWNum1"/>
    <w:basedOn w:val="KeineListe"/>
  </w:style>
  <w:style w:type="numbering" w:customStyle="1" w:styleId="WWNum2">
    <w:name w:val="WWNum2"/>
    <w:basedOn w:val="KeineListe"/>
  </w:style>
  <w:style w:type="numbering" w:customStyle="1" w:styleId="WWNum3">
    <w:name w:val="WWNum3"/>
    <w:basedOn w:val="KeineListe"/>
  </w:style>
  <w:style w:type="numbering" w:customStyle="1" w:styleId="WWNum4">
    <w:name w:val="WWNum4"/>
    <w:basedOn w:val="KeineListe"/>
  </w:style>
  <w:style w:type="paragraph" w:styleId="Verzeichnis3">
    <w:name w:val="toc 3"/>
    <w:basedOn w:val="Standard"/>
    <w:next w:val="Standard"/>
    <w:uiPriority w:val="39"/>
    <w:unhideWhenUsed/>
    <w:pPr>
      <w:tabs>
        <w:tab w:val="left" w:pos="960"/>
        <w:tab w:val="right" w:leader="dot" w:pos="9396"/>
      </w:tabs>
      <w:spacing w:after="100"/>
      <w:ind w:left="400"/>
    </w:pPr>
  </w:style>
  <w:style w:type="character" w:styleId="Hyperlink">
    <w:name w:val="Hyperlink"/>
    <w:basedOn w:val="Absatz-Standardschriftart"/>
    <w:uiPriority w:val="99"/>
    <w:unhideWhenUsed/>
    <w:rPr>
      <w:color w:val="0563C1" w:themeColor="hyperlink"/>
      <w:u w:val="single"/>
    </w:rPr>
  </w:style>
  <w:style w:type="table" w:customStyle="1" w:styleId="StGen0">
    <w:name w:val="StGen0"/>
    <w:basedOn w:val="TableNormal"/>
    <w:tblPr>
      <w:tblStyleRowBandSize w:val="1"/>
      <w:tblStyleColBandSize w:val="1"/>
      <w:tblCellMar>
        <w:left w:w="10" w:type="dxa"/>
        <w:right w:w="10" w:type="dxa"/>
      </w:tblCellMar>
    </w:tblPr>
  </w:style>
  <w:style w:type="table" w:customStyle="1" w:styleId="StGen1">
    <w:name w:val="StGen1"/>
    <w:basedOn w:val="TableNormal"/>
    <w:tblPr>
      <w:tblStyleRowBandSize w:val="1"/>
      <w:tblStyleColBandSize w:val="1"/>
      <w:tblCellMar>
        <w:left w:w="10" w:type="dxa"/>
        <w:right w:w="10" w:type="dxa"/>
      </w:tblCellMar>
    </w:tblPr>
  </w:style>
  <w:style w:type="table" w:customStyle="1" w:styleId="StGen2">
    <w:name w:val="StGen2"/>
    <w:basedOn w:val="TableNormal"/>
    <w:tblPr>
      <w:tblStyleRowBandSize w:val="1"/>
      <w:tblStyleColBandSize w:val="1"/>
      <w:tblCellMar>
        <w:left w:w="10" w:type="dxa"/>
        <w:right w:w="10" w:type="dxa"/>
      </w:tblCellMar>
    </w:tblPr>
  </w:style>
  <w:style w:type="table" w:customStyle="1" w:styleId="StGen3">
    <w:name w:val="StGen3"/>
    <w:basedOn w:val="TableNormal"/>
    <w:tblPr>
      <w:tblStyleRowBandSize w:val="1"/>
      <w:tblStyleColBandSize w:val="1"/>
      <w:tblCellMar>
        <w:left w:w="10" w:type="dxa"/>
        <w:right w:w="10" w:type="dxa"/>
      </w:tblCellMar>
    </w:tblPr>
  </w:style>
  <w:style w:type="table" w:customStyle="1" w:styleId="StGen4">
    <w:name w:val="StGen4"/>
    <w:basedOn w:val="TableNormal"/>
    <w:tblPr>
      <w:tblStyleRowBandSize w:val="1"/>
      <w:tblStyleColBandSize w:val="1"/>
      <w:tblCellMar>
        <w:left w:w="10" w:type="dxa"/>
        <w:right w:w="10" w:type="dxa"/>
      </w:tblCellMar>
    </w:tblPr>
  </w:style>
  <w:style w:type="table" w:customStyle="1" w:styleId="StGen5">
    <w:name w:val="StGen5"/>
    <w:basedOn w:val="TableNormal"/>
    <w:tblPr>
      <w:tblStyleRowBandSize w:val="1"/>
      <w:tblStyleColBandSize w:val="1"/>
      <w:tblCellMar>
        <w:left w:w="10" w:type="dxa"/>
        <w:right w:w="10" w:type="dxa"/>
      </w:tblCellMar>
    </w:tblPr>
  </w:style>
  <w:style w:type="table" w:customStyle="1" w:styleId="StGen6">
    <w:name w:val="StGen6"/>
    <w:basedOn w:val="TableNormal"/>
    <w:tblPr>
      <w:tblStyleRowBandSize w:val="1"/>
      <w:tblStyleColBandSize w:val="1"/>
      <w:tblCellMar>
        <w:left w:w="10" w:type="dxa"/>
        <w:right w:w="10" w:type="dxa"/>
      </w:tblCellMar>
    </w:tblPr>
  </w:style>
  <w:style w:type="character" w:styleId="Fett">
    <w:name w:val="Strong"/>
    <w:basedOn w:val="Absatz-Standardschriftart"/>
    <w:uiPriority w:val="22"/>
    <w:qFormat/>
    <w:rPr>
      <w:b/>
      <w:bCs/>
    </w:rPr>
  </w:style>
  <w:style w:type="paragraph" w:customStyle="1" w:styleId="snormtext">
    <w:name w:val="snormtext"/>
    <w:basedOn w:val="Standard"/>
    <w:pPr>
      <w:spacing w:before="0"/>
      <w:jc w:val="left"/>
    </w:pPr>
    <w:rPr>
      <w:rFonts w:eastAsia="Times New Roman"/>
      <w:sz w:val="24"/>
      <w:szCs w:val="20"/>
    </w:rPr>
  </w:style>
  <w:style w:type="paragraph" w:styleId="berarbeitung">
    <w:name w:val="Revision"/>
    <w:hidden/>
    <w:uiPriority w:val="99"/>
    <w:semiHidden/>
    <w:pPr>
      <w:spacing w:before="0" w:after="0"/>
      <w:jc w:val="left"/>
    </w:pPr>
    <w:rPr>
      <w:rFonts w:eastAsia="SimHei" w:cs="Times New Roman"/>
      <w:szCs w:val="24"/>
    </w:rPr>
  </w:style>
  <w:style w:type="paragraph" w:styleId="Textkrper">
    <w:name w:val="Body Text"/>
    <w:basedOn w:val="Standard"/>
    <w:link w:val="TextkrperZchn1"/>
    <w:uiPriority w:val="99"/>
    <w:unhideWhenUsed/>
    <w:pPr>
      <w:spacing w:after="120"/>
    </w:pPr>
  </w:style>
  <w:style w:type="character" w:customStyle="1" w:styleId="TextkrperZchn1">
    <w:name w:val="Textkörper Zchn1"/>
    <w:basedOn w:val="Absatz-Standardschriftart"/>
    <w:link w:val="Textkrper"/>
    <w:uiPriority w:val="99"/>
    <w:rPr>
      <w:rFonts w:eastAsia="SimHe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fontTable" Target="fontTable.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oJlEfXEo7pHV0aapOt+IHgdvw==">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756110-FF60-4DC8-B328-22548874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1456</Words>
  <Characters>9176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Leebmann, Marion</cp:lastModifiedBy>
  <cp:revision>4</cp:revision>
  <dcterms:created xsi:type="dcterms:W3CDTF">2025-02-25T11:03:00Z</dcterms:created>
  <dcterms:modified xsi:type="dcterms:W3CDTF">2025-02-25T12:20:00Z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